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462A" w14:textId="35345E59" w:rsidR="00AE735B" w:rsidRDefault="003A713E" w:rsidP="00AE735B">
      <w:pPr>
        <w:jc w:val="center"/>
        <w:rPr>
          <w:rFonts w:ascii="黑体" w:eastAsia="黑体" w:hAnsi="黑体"/>
          <w:sz w:val="36"/>
          <w:szCs w:val="36"/>
        </w:rPr>
      </w:pPr>
      <w:r w:rsidRPr="00E51C23">
        <w:rPr>
          <w:rFonts w:ascii="黑体" w:eastAsia="黑体" w:hAnsi="黑体" w:hint="eastAsia"/>
          <w:sz w:val="36"/>
          <w:szCs w:val="36"/>
        </w:rPr>
        <w:t>2</w:t>
      </w:r>
      <w:r w:rsidRPr="00E51C23">
        <w:rPr>
          <w:rFonts w:ascii="黑体" w:eastAsia="黑体" w:hAnsi="黑体"/>
          <w:sz w:val="36"/>
          <w:szCs w:val="36"/>
        </w:rPr>
        <w:t>020</w:t>
      </w:r>
      <w:r w:rsidRPr="00E51C23">
        <w:rPr>
          <w:rFonts w:ascii="黑体" w:eastAsia="黑体" w:hAnsi="黑体" w:hint="eastAsia"/>
          <w:sz w:val="36"/>
          <w:szCs w:val="36"/>
        </w:rPr>
        <w:t>年实验室安全</w:t>
      </w:r>
      <w:r w:rsidR="00AE735B">
        <w:rPr>
          <w:rFonts w:ascii="黑体" w:eastAsia="黑体" w:hAnsi="黑体" w:hint="eastAsia"/>
          <w:sz w:val="36"/>
          <w:szCs w:val="36"/>
        </w:rPr>
        <w:t>工作参阅指南</w:t>
      </w:r>
    </w:p>
    <w:p w14:paraId="4005171C" w14:textId="13096BAB" w:rsidR="003A713E" w:rsidRPr="00AE735B" w:rsidRDefault="00AE735B" w:rsidP="003A713E">
      <w:pPr>
        <w:rPr>
          <w:rFonts w:ascii="宋体" w:eastAsia="宋体" w:hAnsi="宋体"/>
          <w:b/>
          <w:sz w:val="28"/>
          <w:szCs w:val="28"/>
        </w:rPr>
      </w:pPr>
      <w:r w:rsidRPr="00AE735B">
        <w:rPr>
          <w:rFonts w:ascii="宋体" w:eastAsia="宋体" w:hAnsi="宋体" w:hint="eastAsia"/>
          <w:b/>
          <w:sz w:val="28"/>
          <w:szCs w:val="28"/>
        </w:rPr>
        <w:t>一、管理制度类</w:t>
      </w:r>
    </w:p>
    <w:p w14:paraId="6B744D6B" w14:textId="12BBFCBF" w:rsidR="00AE735B" w:rsidRDefault="00AE735B" w:rsidP="00AE735B">
      <w:pPr>
        <w:ind w:firstLineChars="200" w:firstLine="560"/>
        <w:jc w:val="left"/>
        <w:rPr>
          <w:rFonts w:ascii="宋体" w:eastAsia="宋体" w:hAnsi="宋体"/>
          <w:sz w:val="28"/>
          <w:szCs w:val="28"/>
        </w:rPr>
      </w:pPr>
      <w:r>
        <w:rPr>
          <w:rFonts w:ascii="宋体" w:eastAsia="宋体" w:hAnsi="宋体" w:hint="eastAsia"/>
          <w:sz w:val="28"/>
          <w:szCs w:val="28"/>
        </w:rPr>
        <w:t>国家、重庆市及学校实验室安全相关管理制度详见实验建设与设备管理处网页实验室技术安全专栏，网址链接：</w:t>
      </w:r>
      <w:r w:rsidRPr="00AE735B">
        <w:rPr>
          <w:rFonts w:ascii="宋体" w:eastAsia="宋体" w:hAnsi="宋体"/>
          <w:sz w:val="28"/>
          <w:szCs w:val="28"/>
        </w:rPr>
        <w:t>http://sysbc.swu.edu.cn/s/sbc/sysaq/</w:t>
      </w:r>
    </w:p>
    <w:p w14:paraId="48EF00F7" w14:textId="17E350AA" w:rsidR="00AE735B" w:rsidRDefault="00AE735B" w:rsidP="00AE735B">
      <w:pPr>
        <w:jc w:val="left"/>
        <w:rPr>
          <w:rFonts w:ascii="宋体" w:eastAsia="宋体" w:hAnsi="宋体"/>
          <w:sz w:val="28"/>
          <w:szCs w:val="28"/>
        </w:rPr>
      </w:pPr>
      <w:r>
        <w:rPr>
          <w:rFonts w:ascii="宋体" w:eastAsia="宋体" w:hAnsi="宋体"/>
          <w:noProof/>
          <w:sz w:val="28"/>
          <w:szCs w:val="28"/>
        </w:rPr>
        <w:drawing>
          <wp:inline distT="0" distB="0" distL="0" distR="0" wp14:anchorId="069A4C39" wp14:editId="60287836">
            <wp:extent cx="5355015" cy="2724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703172204.png"/>
                    <pic:cNvPicPr/>
                  </pic:nvPicPr>
                  <pic:blipFill>
                    <a:blip r:embed="rId6">
                      <a:extLst>
                        <a:ext uri="{28A0092B-C50C-407E-A947-70E740481C1C}">
                          <a14:useLocalDpi xmlns:a14="http://schemas.microsoft.com/office/drawing/2010/main" val="0"/>
                        </a:ext>
                      </a:extLst>
                    </a:blip>
                    <a:stretch>
                      <a:fillRect/>
                    </a:stretch>
                  </pic:blipFill>
                  <pic:spPr>
                    <a:xfrm>
                      <a:off x="0" y="0"/>
                      <a:ext cx="5368121" cy="2730817"/>
                    </a:xfrm>
                    <a:prstGeom prst="rect">
                      <a:avLst/>
                    </a:prstGeom>
                  </pic:spPr>
                </pic:pic>
              </a:graphicData>
            </a:graphic>
          </wp:inline>
        </w:drawing>
      </w:r>
    </w:p>
    <w:p w14:paraId="3006C5D4" w14:textId="7D7D3F36" w:rsidR="00AE735B" w:rsidRPr="00AE735B" w:rsidRDefault="00AE735B" w:rsidP="00AE735B">
      <w:pPr>
        <w:jc w:val="left"/>
        <w:rPr>
          <w:rFonts w:ascii="宋体" w:eastAsia="宋体" w:hAnsi="宋体"/>
          <w:b/>
          <w:sz w:val="28"/>
          <w:szCs w:val="28"/>
        </w:rPr>
      </w:pPr>
      <w:r w:rsidRPr="00AE735B">
        <w:rPr>
          <w:rFonts w:ascii="宋体" w:eastAsia="宋体" w:hAnsi="宋体" w:hint="eastAsia"/>
          <w:b/>
          <w:sz w:val="28"/>
          <w:szCs w:val="28"/>
        </w:rPr>
        <w:t>二、实验室安全检查类</w:t>
      </w:r>
    </w:p>
    <w:p w14:paraId="0283698A" w14:textId="21C90696" w:rsidR="00AE735B" w:rsidRDefault="00AE735B" w:rsidP="00AE735B">
      <w:pPr>
        <w:ind w:firstLineChars="200" w:firstLine="560"/>
        <w:jc w:val="left"/>
        <w:rPr>
          <w:rFonts w:ascii="宋体" w:eastAsia="宋体" w:hAnsi="宋体"/>
          <w:sz w:val="28"/>
          <w:szCs w:val="28"/>
        </w:rPr>
      </w:pPr>
      <w:r>
        <w:rPr>
          <w:rFonts w:ascii="宋体" w:eastAsia="宋体" w:hAnsi="宋体" w:hint="eastAsia"/>
          <w:sz w:val="28"/>
          <w:szCs w:val="28"/>
        </w:rPr>
        <w:t>学校实验室安全检查工作情况，可参阅完善单位自查自纠工作档案资料，网址链接：</w:t>
      </w:r>
      <w:hyperlink r:id="rId7" w:history="1">
        <w:r w:rsidRPr="00134EF7">
          <w:rPr>
            <w:rStyle w:val="a8"/>
            <w:rFonts w:ascii="宋体" w:eastAsia="宋体" w:hAnsi="宋体"/>
            <w:sz w:val="28"/>
            <w:szCs w:val="28"/>
          </w:rPr>
          <w:t>http://sysbc.swu.edu.cn/s/sbc/jcjg1/</w:t>
        </w:r>
      </w:hyperlink>
    </w:p>
    <w:p w14:paraId="1992656E" w14:textId="0B989839" w:rsidR="00AE735B" w:rsidRDefault="00AE735B" w:rsidP="00AE735B">
      <w:pPr>
        <w:jc w:val="left"/>
        <w:rPr>
          <w:rFonts w:ascii="宋体" w:eastAsia="宋体" w:hAnsi="宋体"/>
          <w:sz w:val="28"/>
          <w:szCs w:val="28"/>
        </w:rPr>
      </w:pPr>
      <w:r>
        <w:rPr>
          <w:rFonts w:ascii="宋体" w:eastAsia="宋体" w:hAnsi="宋体" w:hint="eastAsia"/>
          <w:noProof/>
          <w:sz w:val="28"/>
          <w:szCs w:val="28"/>
        </w:rPr>
        <w:drawing>
          <wp:inline distT="0" distB="0" distL="0" distR="0" wp14:anchorId="7433F8C2" wp14:editId="291AADDD">
            <wp:extent cx="5381625" cy="27109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00703172420.png"/>
                    <pic:cNvPicPr/>
                  </pic:nvPicPr>
                  <pic:blipFill>
                    <a:blip r:embed="rId8">
                      <a:extLst>
                        <a:ext uri="{28A0092B-C50C-407E-A947-70E740481C1C}">
                          <a14:useLocalDpi xmlns:a14="http://schemas.microsoft.com/office/drawing/2010/main" val="0"/>
                        </a:ext>
                      </a:extLst>
                    </a:blip>
                    <a:stretch>
                      <a:fillRect/>
                    </a:stretch>
                  </pic:blipFill>
                  <pic:spPr>
                    <a:xfrm>
                      <a:off x="0" y="0"/>
                      <a:ext cx="5390428" cy="2715420"/>
                    </a:xfrm>
                    <a:prstGeom prst="rect">
                      <a:avLst/>
                    </a:prstGeom>
                  </pic:spPr>
                </pic:pic>
              </a:graphicData>
            </a:graphic>
          </wp:inline>
        </w:drawing>
      </w:r>
    </w:p>
    <w:p w14:paraId="78147CB3" w14:textId="5324150E" w:rsidR="00AE735B" w:rsidRDefault="00AE735B" w:rsidP="00AE735B">
      <w:pPr>
        <w:jc w:val="left"/>
        <w:rPr>
          <w:rFonts w:ascii="宋体" w:eastAsia="宋体" w:hAnsi="宋体"/>
          <w:sz w:val="28"/>
          <w:szCs w:val="28"/>
        </w:rPr>
      </w:pPr>
      <w:r>
        <w:rPr>
          <w:rFonts w:ascii="宋体" w:eastAsia="宋体" w:hAnsi="宋体" w:hint="eastAsia"/>
          <w:sz w:val="28"/>
          <w:szCs w:val="28"/>
        </w:rPr>
        <w:lastRenderedPageBreak/>
        <w:t>三、实验室安全工作规范类</w:t>
      </w:r>
    </w:p>
    <w:p w14:paraId="2A48AD8D" w14:textId="1CD5D998" w:rsidR="00AE735B" w:rsidRDefault="0044698E" w:rsidP="0044698E">
      <w:pPr>
        <w:ind w:firstLine="570"/>
        <w:jc w:val="left"/>
        <w:rPr>
          <w:rFonts w:ascii="宋体" w:eastAsia="宋体" w:hAnsi="宋体"/>
          <w:sz w:val="28"/>
          <w:szCs w:val="28"/>
        </w:rPr>
      </w:pPr>
      <w:r>
        <w:rPr>
          <w:rFonts w:ascii="宋体" w:eastAsia="宋体" w:hAnsi="宋体" w:hint="eastAsia"/>
          <w:sz w:val="28"/>
          <w:szCs w:val="28"/>
        </w:rPr>
        <w:t>危险化学品、实验室废弃物、辐射安全等校内工作规范可参看相应业务工作流程，网址链接：</w:t>
      </w:r>
      <w:hyperlink r:id="rId9" w:history="1">
        <w:r w:rsidRPr="00134EF7">
          <w:rPr>
            <w:rStyle w:val="a8"/>
            <w:rFonts w:ascii="宋体" w:eastAsia="宋体" w:hAnsi="宋体"/>
            <w:sz w:val="28"/>
            <w:szCs w:val="28"/>
          </w:rPr>
          <w:t>http://sysbc.swu.edu.cn/s/sbc/bszn1/</w:t>
        </w:r>
      </w:hyperlink>
    </w:p>
    <w:p w14:paraId="3E4BF42D" w14:textId="7CD0D029" w:rsidR="0044698E" w:rsidRDefault="0044698E" w:rsidP="0044698E">
      <w:pPr>
        <w:ind w:firstLine="570"/>
        <w:jc w:val="center"/>
        <w:rPr>
          <w:rFonts w:ascii="宋体" w:eastAsia="宋体" w:hAnsi="宋体"/>
          <w:sz w:val="28"/>
          <w:szCs w:val="28"/>
        </w:rPr>
      </w:pPr>
      <w:r>
        <w:rPr>
          <w:rFonts w:ascii="宋体" w:eastAsia="宋体" w:hAnsi="宋体" w:hint="eastAsia"/>
          <w:noProof/>
          <w:sz w:val="28"/>
          <w:szCs w:val="28"/>
        </w:rPr>
        <w:drawing>
          <wp:inline distT="0" distB="0" distL="0" distR="0" wp14:anchorId="49BD9E8B" wp14:editId="7693C46B">
            <wp:extent cx="5315859" cy="5600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00703172740.png"/>
                    <pic:cNvPicPr/>
                  </pic:nvPicPr>
                  <pic:blipFill>
                    <a:blip r:embed="rId10">
                      <a:extLst>
                        <a:ext uri="{28A0092B-C50C-407E-A947-70E740481C1C}">
                          <a14:useLocalDpi xmlns:a14="http://schemas.microsoft.com/office/drawing/2010/main" val="0"/>
                        </a:ext>
                      </a:extLst>
                    </a:blip>
                    <a:stretch>
                      <a:fillRect/>
                    </a:stretch>
                  </pic:blipFill>
                  <pic:spPr>
                    <a:xfrm>
                      <a:off x="0" y="0"/>
                      <a:ext cx="5318188" cy="5603154"/>
                    </a:xfrm>
                    <a:prstGeom prst="rect">
                      <a:avLst/>
                    </a:prstGeom>
                  </pic:spPr>
                </pic:pic>
              </a:graphicData>
            </a:graphic>
          </wp:inline>
        </w:drawing>
      </w:r>
    </w:p>
    <w:p w14:paraId="3A859994" w14:textId="77777777" w:rsidR="000C31F9" w:rsidRDefault="000C31F9" w:rsidP="000C31F9">
      <w:pPr>
        <w:ind w:firstLineChars="1772" w:firstLine="4962"/>
        <w:jc w:val="center"/>
        <w:rPr>
          <w:rFonts w:ascii="宋体" w:eastAsia="宋体" w:hAnsi="宋体"/>
          <w:sz w:val="28"/>
          <w:szCs w:val="28"/>
        </w:rPr>
      </w:pPr>
      <w:r>
        <w:rPr>
          <w:rFonts w:ascii="宋体" w:eastAsia="宋体" w:hAnsi="宋体" w:hint="eastAsia"/>
          <w:sz w:val="28"/>
          <w:szCs w:val="28"/>
        </w:rPr>
        <w:t>实验室建设与设备管理处</w:t>
      </w:r>
    </w:p>
    <w:p w14:paraId="32618A53" w14:textId="77777777" w:rsidR="000C31F9" w:rsidRDefault="000C31F9" w:rsidP="000C31F9">
      <w:pPr>
        <w:ind w:firstLineChars="1772" w:firstLine="4962"/>
        <w:jc w:val="center"/>
        <w:rPr>
          <w:rFonts w:ascii="宋体" w:eastAsia="宋体" w:hAnsi="宋体" w:hint="eastAsia"/>
          <w:sz w:val="28"/>
          <w:szCs w:val="28"/>
        </w:rPr>
      </w:pPr>
      <w:r>
        <w:rPr>
          <w:rFonts w:ascii="宋体" w:eastAsia="宋体" w:hAnsi="宋体" w:hint="eastAsia"/>
          <w:sz w:val="28"/>
          <w:szCs w:val="28"/>
        </w:rPr>
        <w:t>2020年7月7日</w:t>
      </w:r>
    </w:p>
    <w:p w14:paraId="71CEA1FD" w14:textId="77777777" w:rsidR="000C31F9" w:rsidRPr="0044698E" w:rsidRDefault="000C31F9" w:rsidP="0044698E">
      <w:pPr>
        <w:ind w:firstLine="570"/>
        <w:jc w:val="center"/>
        <w:rPr>
          <w:rFonts w:ascii="宋体" w:eastAsia="宋体" w:hAnsi="宋体" w:hint="eastAsia"/>
          <w:sz w:val="28"/>
          <w:szCs w:val="28"/>
        </w:rPr>
      </w:pPr>
      <w:bookmarkStart w:id="0" w:name="_GoBack"/>
      <w:bookmarkEnd w:id="0"/>
    </w:p>
    <w:sectPr w:rsidR="000C31F9" w:rsidRPr="0044698E" w:rsidSect="003A713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0ECEA" w14:textId="77777777" w:rsidR="009D7758" w:rsidRDefault="009D7758" w:rsidP="003A713E">
      <w:r>
        <w:separator/>
      </w:r>
    </w:p>
  </w:endnote>
  <w:endnote w:type="continuationSeparator" w:id="0">
    <w:p w14:paraId="1BA61353" w14:textId="77777777" w:rsidR="009D7758" w:rsidRDefault="009D7758" w:rsidP="003A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09F6" w14:textId="77777777" w:rsidR="009D7758" w:rsidRDefault="009D7758" w:rsidP="003A713E">
      <w:r>
        <w:separator/>
      </w:r>
    </w:p>
  </w:footnote>
  <w:footnote w:type="continuationSeparator" w:id="0">
    <w:p w14:paraId="2F773A1F" w14:textId="77777777" w:rsidR="009D7758" w:rsidRDefault="009D7758" w:rsidP="003A7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C3"/>
    <w:rsid w:val="000C31F9"/>
    <w:rsid w:val="00262FC3"/>
    <w:rsid w:val="003A713E"/>
    <w:rsid w:val="0044698E"/>
    <w:rsid w:val="0078350D"/>
    <w:rsid w:val="00846D57"/>
    <w:rsid w:val="009D7758"/>
    <w:rsid w:val="00AE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29BD9"/>
  <w15:chartTrackingRefBased/>
  <w15:docId w15:val="{F9023533-F17B-48D5-B0C8-7275CD3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1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713E"/>
    <w:rPr>
      <w:sz w:val="18"/>
      <w:szCs w:val="18"/>
    </w:rPr>
  </w:style>
  <w:style w:type="paragraph" w:styleId="a5">
    <w:name w:val="footer"/>
    <w:basedOn w:val="a"/>
    <w:link w:val="a6"/>
    <w:uiPriority w:val="99"/>
    <w:unhideWhenUsed/>
    <w:rsid w:val="003A713E"/>
    <w:pPr>
      <w:tabs>
        <w:tab w:val="center" w:pos="4153"/>
        <w:tab w:val="right" w:pos="8306"/>
      </w:tabs>
      <w:snapToGrid w:val="0"/>
      <w:jc w:val="left"/>
    </w:pPr>
    <w:rPr>
      <w:sz w:val="18"/>
      <w:szCs w:val="18"/>
    </w:rPr>
  </w:style>
  <w:style w:type="character" w:customStyle="1" w:styleId="a6">
    <w:name w:val="页脚 字符"/>
    <w:basedOn w:val="a0"/>
    <w:link w:val="a5"/>
    <w:uiPriority w:val="99"/>
    <w:rsid w:val="003A713E"/>
    <w:rPr>
      <w:sz w:val="18"/>
      <w:szCs w:val="18"/>
    </w:rPr>
  </w:style>
  <w:style w:type="paragraph" w:styleId="a7">
    <w:name w:val="List Paragraph"/>
    <w:basedOn w:val="a"/>
    <w:uiPriority w:val="34"/>
    <w:qFormat/>
    <w:rsid w:val="00AE735B"/>
    <w:pPr>
      <w:ind w:firstLineChars="200" w:firstLine="420"/>
    </w:pPr>
  </w:style>
  <w:style w:type="character" w:styleId="a8">
    <w:name w:val="Hyperlink"/>
    <w:basedOn w:val="a0"/>
    <w:uiPriority w:val="99"/>
    <w:unhideWhenUsed/>
    <w:rsid w:val="00AE735B"/>
    <w:rPr>
      <w:color w:val="0563C1" w:themeColor="hyperlink"/>
      <w:u w:val="single"/>
    </w:rPr>
  </w:style>
  <w:style w:type="character" w:styleId="a9">
    <w:name w:val="Unresolved Mention"/>
    <w:basedOn w:val="a0"/>
    <w:uiPriority w:val="99"/>
    <w:semiHidden/>
    <w:unhideWhenUsed/>
    <w:rsid w:val="00AE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ysbc.swu.edu.cn/s/sbc/jcjg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ysbc.swu.edu.cn/s/sbc/bszn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2020-07-03T08:56:00Z</dcterms:created>
  <dcterms:modified xsi:type="dcterms:W3CDTF">2020-07-03T09:34:00Z</dcterms:modified>
</cp:coreProperties>
</file>