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Lines="0" w:line="379" w:lineRule="exact"/>
        <w:ind w:right="-20"/>
        <w:jc w:val="center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宋体" w:hAnsi="宋体" w:eastAsia="宋体" w:cs="宋体"/>
          <w:b/>
          <w:bCs/>
          <w:kern w:val="0"/>
          <w:position w:val="-3"/>
          <w:sz w:val="32"/>
        </w:rPr>
        <w:t>Ⅲ</w:t>
      </w:r>
      <w:r>
        <w:rPr>
          <w:rFonts w:hint="eastAsia" w:ascii="黑体" w:hAnsi="黑体" w:eastAsia="黑体" w:cs="黑体"/>
          <w:spacing w:val="2"/>
          <w:kern w:val="0"/>
          <w:position w:val="-3"/>
          <w:sz w:val="32"/>
        </w:rPr>
        <w:t>类</w:t>
      </w:r>
      <w:r>
        <w:rPr>
          <w:rFonts w:hint="eastAsia" w:ascii="黑体" w:hAnsi="黑体" w:eastAsia="黑体" w:cs="黑体"/>
          <w:spacing w:val="3"/>
          <w:kern w:val="0"/>
          <w:position w:val="-3"/>
          <w:sz w:val="32"/>
        </w:rPr>
        <w:t>非</w:t>
      </w:r>
      <w:r>
        <w:rPr>
          <w:rFonts w:hint="eastAsia" w:ascii="黑体" w:hAnsi="黑体" w:eastAsia="黑体" w:cs="黑体"/>
          <w:spacing w:val="2"/>
          <w:kern w:val="0"/>
          <w:position w:val="-3"/>
          <w:sz w:val="32"/>
        </w:rPr>
        <w:t>医</w:t>
      </w:r>
      <w:r>
        <w:rPr>
          <w:rFonts w:hint="eastAsia" w:ascii="黑体" w:hAnsi="黑体" w:eastAsia="黑体" w:cs="黑体"/>
          <w:spacing w:val="3"/>
          <w:kern w:val="0"/>
          <w:position w:val="-3"/>
          <w:sz w:val="32"/>
        </w:rPr>
        <w:t>用射</w:t>
      </w:r>
      <w:r>
        <w:rPr>
          <w:rFonts w:hint="eastAsia" w:ascii="黑体" w:hAnsi="黑体" w:eastAsia="黑体" w:cs="黑体"/>
          <w:spacing w:val="-3"/>
          <w:kern w:val="0"/>
          <w:position w:val="-3"/>
          <w:sz w:val="32"/>
        </w:rPr>
        <w:t>线</w:t>
      </w:r>
      <w:r>
        <w:rPr>
          <w:rFonts w:hint="eastAsia" w:ascii="黑体" w:hAnsi="黑体" w:eastAsia="黑体" w:cs="黑体"/>
          <w:spacing w:val="2"/>
          <w:kern w:val="0"/>
          <w:position w:val="-3"/>
          <w:sz w:val="32"/>
        </w:rPr>
        <w:t>装置</w:t>
      </w:r>
      <w:r>
        <w:rPr>
          <w:rFonts w:hint="eastAsia" w:ascii="黑体" w:hAnsi="黑体" w:eastAsia="黑体" w:cs="黑体"/>
          <w:spacing w:val="3"/>
          <w:kern w:val="0"/>
          <w:position w:val="-3"/>
          <w:sz w:val="32"/>
          <w:lang w:eastAsia="zh-CN"/>
        </w:rPr>
        <w:t>自</w:t>
      </w:r>
      <w:r>
        <w:rPr>
          <w:rFonts w:hint="eastAsia" w:ascii="黑体" w:hAnsi="黑体" w:eastAsia="黑体" w:cs="黑体"/>
          <w:spacing w:val="3"/>
          <w:kern w:val="0"/>
          <w:position w:val="-3"/>
          <w:sz w:val="32"/>
        </w:rPr>
        <w:t>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default" w:eastAsia="方正仿宋_GBK"/>
          <w:b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装置名称：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使用场所：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责任人：</w:t>
      </w:r>
    </w:p>
    <w:p>
      <w:pPr>
        <w:autoSpaceDE w:val="0"/>
        <w:autoSpaceDN w:val="0"/>
        <w:adjustRightInd w:val="0"/>
        <w:spacing w:before="7" w:beforeLines="0" w:afterLines="0" w:line="40" w:lineRule="exact"/>
        <w:jc w:val="left"/>
        <w:rPr>
          <w:rFonts w:hint="default" w:eastAsia="方正仿宋_GBK"/>
          <w:kern w:val="0"/>
          <w:sz w:val="4"/>
        </w:rPr>
      </w:pPr>
    </w:p>
    <w:tbl>
      <w:tblPr>
        <w:tblStyle w:val="5"/>
        <w:tblW w:w="8460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08"/>
        <w:gridCol w:w="4214"/>
        <w:gridCol w:w="768"/>
        <w:gridCol w:w="756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5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000"/>
                <w:tab w:val="left" w:pos="2480"/>
                <w:tab w:val="left" w:pos="2960"/>
              </w:tabs>
              <w:autoSpaceDE w:val="0"/>
              <w:autoSpaceDN w:val="0"/>
              <w:adjustRightInd w:val="0"/>
              <w:snapToGrid w:val="0"/>
              <w:spacing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项目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8" w:beforeLines="0" w:afterLines="0"/>
              <w:ind w:left="114" w:right="41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设计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8" w:beforeLines="0" w:afterLines="0"/>
              <w:ind w:left="114" w:right="41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建造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8" w:beforeLines="0" w:afterLines="0"/>
              <w:ind w:left="114" w:right="41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运行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8" w:beforeLines="0" w:afterLines="0"/>
              <w:ind w:left="114" w:right="41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" w:beforeLines="0" w:afterLines="0"/>
              <w:rPr>
                <w:rFonts w:hint="eastAsia" w:ascii="宋体" w:hAnsi="宋体" w:eastAsia="宋体" w:cs="宋体"/>
                <w:kern w:val="0"/>
                <w:sz w:val="15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525" w:right="507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A场所设施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屏蔽、隔离防护设施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2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电离辐射警示标志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3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辅助防护用品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4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机器工作状态显示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监测设备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" w:beforeLines="0" w:afterLines="0"/>
              <w:ind w:right="-8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环境辐射水平监测仪表（生产单位）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个人剂量计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C</w:t>
            </w:r>
            <w:r>
              <w:rPr>
                <w:rFonts w:hint="eastAsia" w:ascii="宋体" w:hAnsi="宋体" w:cs="宋体"/>
                <w:kern w:val="0"/>
                <w:position w:val="-3"/>
                <w:sz w:val="24"/>
                <w:lang w:eastAsia="zh-CN"/>
              </w:rPr>
              <w:t>工作人员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  <w:lang w:eastAsia="zh-CN"/>
              </w:rPr>
              <w:t>在有效期内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定期体检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灭火器材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问题整改方案及整改时限：</w:t>
            </w:r>
          </w:p>
        </w:tc>
      </w:tr>
    </w:tbl>
    <w:p>
      <w:pPr>
        <w:autoSpaceDE w:val="0"/>
        <w:autoSpaceDN w:val="0"/>
        <w:adjustRightInd w:val="0"/>
        <w:spacing w:before="38" w:beforeLines="0" w:afterLines="0"/>
        <w:ind w:left="140" w:right="-20"/>
        <w:jc w:val="left"/>
        <w:rPr>
          <w:rFonts w:hint="default" w:eastAsia="方正仿宋_GBK"/>
          <w:b/>
          <w:spacing w:val="2"/>
          <w:kern w:val="0"/>
          <w:position w:val="-3"/>
          <w:sz w:val="32"/>
        </w:rPr>
      </w:pPr>
      <w:r>
        <w:rPr>
          <w:rFonts w:hint="eastAsia" w:ascii="宋体" w:hAnsi="宋体" w:eastAsia="宋体" w:cs="宋体"/>
          <w:spacing w:val="-14"/>
          <w:kern w:val="0"/>
          <w:sz w:val="21"/>
          <w:szCs w:val="21"/>
        </w:rPr>
        <w:t>注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-14"/>
          <w:kern w:val="0"/>
          <w:sz w:val="21"/>
          <w:szCs w:val="21"/>
        </w:rPr>
        <w:t>有</w:t>
      </w:r>
      <w:r>
        <w:rPr>
          <w:rFonts w:hint="eastAsia" w:ascii="宋体" w:hAnsi="宋体" w:eastAsia="宋体" w:cs="宋体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设</w:t>
      </w:r>
      <w:r>
        <w:rPr>
          <w:rFonts w:hint="eastAsia" w:ascii="宋体" w:hAnsi="宋体" w:eastAsia="宋体" w:cs="宋体"/>
          <w:kern w:val="0"/>
          <w:sz w:val="21"/>
          <w:szCs w:val="21"/>
        </w:rPr>
        <w:t>计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建</w:t>
      </w:r>
      <w:r>
        <w:rPr>
          <w:rFonts w:hint="eastAsia" w:ascii="宋体" w:hAnsi="宋体" w:eastAsia="宋体" w:cs="宋体"/>
          <w:kern w:val="0"/>
          <w:sz w:val="21"/>
          <w:szCs w:val="21"/>
        </w:rPr>
        <w:t>造</w:t>
      </w:r>
      <w:r>
        <w:rPr>
          <w:rFonts w:hint="eastAsia" w:ascii="宋体" w:hAnsi="宋体" w:eastAsia="宋体" w:cs="宋体"/>
          <w:spacing w:val="-14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划√</w:t>
      </w:r>
      <w:r>
        <w:rPr>
          <w:rFonts w:hint="eastAsia" w:ascii="宋体" w:hAnsi="宋体" w:eastAsia="宋体" w:cs="宋体"/>
          <w:spacing w:val="-17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没有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划</w:t>
      </w:r>
      <w:r>
        <w:rPr>
          <w:rFonts w:hint="eastAsia" w:ascii="宋体" w:hAnsi="宋体" w:eastAsia="宋体" w:cs="宋体"/>
          <w:spacing w:val="-3"/>
          <w:kern w:val="0"/>
          <w:sz w:val="21"/>
          <w:szCs w:val="21"/>
        </w:rPr>
        <w:t>×</w:t>
      </w:r>
      <w:r>
        <w:rPr>
          <w:rFonts w:hint="eastAsia" w:ascii="宋体" w:hAnsi="宋体" w:eastAsia="宋体" w:cs="宋体"/>
          <w:spacing w:val="-120"/>
          <w:kern w:val="0"/>
          <w:sz w:val="21"/>
          <w:szCs w:val="21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运</w:t>
      </w:r>
      <w:r>
        <w:rPr>
          <w:rFonts w:hint="eastAsia" w:ascii="宋体" w:hAnsi="宋体" w:eastAsia="宋体" w:cs="宋体"/>
          <w:kern w:val="0"/>
          <w:sz w:val="21"/>
          <w:szCs w:val="21"/>
        </w:rPr>
        <w:t>行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状</w:t>
      </w:r>
      <w:r>
        <w:rPr>
          <w:rFonts w:hint="eastAsia" w:ascii="宋体" w:hAnsi="宋体" w:eastAsia="宋体" w:cs="宋体"/>
          <w:kern w:val="0"/>
          <w:sz w:val="21"/>
          <w:szCs w:val="21"/>
        </w:rPr>
        <w:t>态</w:t>
      </w:r>
      <w:r>
        <w:rPr>
          <w:rFonts w:hint="eastAsia" w:ascii="宋体" w:hAnsi="宋体" w:eastAsia="宋体" w:cs="宋体"/>
          <w:spacing w:val="-17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</w:rPr>
        <w:t>未见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异</w:t>
      </w:r>
      <w:r>
        <w:rPr>
          <w:rFonts w:hint="eastAsia" w:ascii="宋体" w:hAnsi="宋体" w:eastAsia="宋体" w:cs="宋体"/>
          <w:kern w:val="0"/>
          <w:sz w:val="21"/>
          <w:szCs w:val="21"/>
        </w:rPr>
        <w:t>常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的划</w:t>
      </w:r>
      <w:r>
        <w:rPr>
          <w:rFonts w:hint="eastAsia" w:ascii="宋体" w:hAnsi="宋体" w:eastAsia="宋体" w:cs="宋体"/>
          <w:kern w:val="0"/>
          <w:sz w:val="21"/>
          <w:szCs w:val="21"/>
        </w:rPr>
        <w:t>√，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不</w:t>
      </w:r>
      <w:r>
        <w:rPr>
          <w:rFonts w:hint="eastAsia" w:ascii="宋体" w:hAnsi="宋体" w:eastAsia="宋体" w:cs="宋体"/>
          <w:kern w:val="0"/>
          <w:sz w:val="21"/>
          <w:szCs w:val="21"/>
        </w:rPr>
        <w:t>正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常</w:t>
      </w:r>
      <w:r>
        <w:rPr>
          <w:rFonts w:hint="eastAsia" w:ascii="宋体" w:hAnsi="宋体" w:eastAsia="宋体" w:cs="宋体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没</w:t>
      </w:r>
      <w:r>
        <w:rPr>
          <w:rFonts w:hint="eastAsia" w:ascii="宋体" w:hAnsi="宋体" w:eastAsia="宋体" w:cs="宋体"/>
          <w:kern w:val="0"/>
          <w:sz w:val="21"/>
          <w:szCs w:val="21"/>
        </w:rPr>
        <w:t>有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划</w:t>
      </w:r>
      <w:r>
        <w:rPr>
          <w:rFonts w:hint="eastAsia" w:ascii="宋体" w:hAnsi="宋体" w:eastAsia="宋体" w:cs="宋体"/>
          <w:spacing w:val="-3"/>
          <w:kern w:val="0"/>
          <w:sz w:val="21"/>
          <w:szCs w:val="21"/>
        </w:rPr>
        <w:t>×</w:t>
      </w:r>
      <w:r>
        <w:rPr>
          <w:rFonts w:hint="eastAsia" w:ascii="宋体" w:hAnsi="宋体" w:eastAsia="宋体" w:cs="宋体"/>
          <w:kern w:val="0"/>
          <w:sz w:val="21"/>
          <w:szCs w:val="21"/>
        </w:rPr>
        <w:t>；不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适</w:t>
      </w:r>
      <w:r>
        <w:rPr>
          <w:rFonts w:hint="eastAsia" w:ascii="宋体" w:hAnsi="宋体" w:eastAsia="宋体" w:cs="宋体"/>
          <w:kern w:val="0"/>
          <w:sz w:val="21"/>
          <w:szCs w:val="21"/>
        </w:rPr>
        <w:t>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均划</w:t>
      </w:r>
      <w:r>
        <w:rPr>
          <w:rFonts w:hint="eastAsia" w:ascii="宋体" w:hAnsi="宋体" w:eastAsia="宋体" w:cs="宋体"/>
          <w:spacing w:val="-1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。不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能</w:t>
      </w:r>
      <w:r>
        <w:rPr>
          <w:rFonts w:hint="eastAsia" w:ascii="宋体" w:hAnsi="宋体" w:eastAsia="宋体" w:cs="宋体"/>
          <w:kern w:val="0"/>
          <w:sz w:val="21"/>
          <w:szCs w:val="21"/>
        </w:rPr>
        <w:t>详尽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备</w:t>
      </w:r>
      <w:r>
        <w:rPr>
          <w:rFonts w:hint="eastAsia" w:ascii="宋体" w:hAnsi="宋体" w:eastAsia="宋体" w:cs="宋体"/>
          <w:kern w:val="0"/>
          <w:sz w:val="21"/>
          <w:szCs w:val="21"/>
        </w:rPr>
        <w:t>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中</w:t>
      </w:r>
      <w:r>
        <w:rPr>
          <w:rFonts w:hint="eastAsia" w:ascii="宋体" w:hAnsi="宋体" w:eastAsia="宋体" w:cs="宋体"/>
          <w:kern w:val="0"/>
          <w:sz w:val="21"/>
          <w:szCs w:val="21"/>
        </w:rPr>
        <w:t>说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</w:rPr>
        <w:t>明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一个单位有多台设备的请复制以上表格。</w:t>
      </w:r>
    </w:p>
    <w:p>
      <w:pPr>
        <w:rPr>
          <w:rFonts w:hint="default" w:eastAsia="方正仿宋_GBK"/>
          <w:b/>
          <w:spacing w:val="2"/>
          <w:kern w:val="0"/>
          <w:position w:val="-3"/>
          <w:sz w:val="32"/>
        </w:rPr>
      </w:pPr>
      <w:r>
        <w:rPr>
          <w:rFonts w:hint="default" w:eastAsia="方正仿宋_GBK"/>
          <w:b/>
          <w:spacing w:val="2"/>
          <w:kern w:val="0"/>
          <w:position w:val="-3"/>
          <w:sz w:val="32"/>
        </w:rPr>
        <w:br w:type="page"/>
      </w:r>
    </w:p>
    <w:p>
      <w:pPr>
        <w:autoSpaceDE w:val="0"/>
        <w:autoSpaceDN w:val="0"/>
        <w:adjustRightInd w:val="0"/>
        <w:spacing w:beforeLines="0" w:afterLines="0" w:line="379" w:lineRule="exact"/>
        <w:ind w:right="-20"/>
        <w:jc w:val="center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pacing w:val="2"/>
          <w:kern w:val="0"/>
          <w:position w:val="-3"/>
          <w:sz w:val="28"/>
          <w:szCs w:val="28"/>
          <w:lang w:eastAsia="zh-CN"/>
        </w:rPr>
        <w:t>放射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28"/>
          <w:szCs w:val="28"/>
        </w:rPr>
        <w:t>源</w:t>
      </w:r>
      <w:r>
        <w:rPr>
          <w:rFonts w:hint="eastAsia" w:ascii="黑体" w:hAnsi="黑体" w:eastAsia="黑体" w:cs="黑体"/>
          <w:b/>
          <w:spacing w:val="2"/>
          <w:kern w:val="0"/>
          <w:position w:val="-3"/>
          <w:sz w:val="28"/>
          <w:szCs w:val="28"/>
        </w:rPr>
        <w:t>使用场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28"/>
          <w:szCs w:val="28"/>
        </w:rPr>
        <w:t>所</w:t>
      </w:r>
      <w:r>
        <w:rPr>
          <w:rFonts w:hint="eastAsia" w:ascii="黑体" w:hAnsi="黑体" w:eastAsia="黑体" w:cs="黑体"/>
          <w:b/>
          <w:kern w:val="0"/>
          <w:position w:val="-3"/>
          <w:sz w:val="28"/>
          <w:szCs w:val="28"/>
          <w:lang w:eastAsia="zh-CN"/>
        </w:rPr>
        <w:t>自</w:t>
      </w:r>
      <w:r>
        <w:rPr>
          <w:rFonts w:hint="eastAsia" w:ascii="黑体" w:hAnsi="黑体" w:eastAsia="黑体" w:cs="黑体"/>
          <w:b/>
          <w:spacing w:val="2"/>
          <w:kern w:val="0"/>
          <w:position w:val="-3"/>
          <w:sz w:val="28"/>
          <w:szCs w:val="28"/>
        </w:rPr>
        <w:t>查</w:t>
      </w:r>
      <w:r>
        <w:rPr>
          <w:rFonts w:hint="eastAsia" w:ascii="黑体" w:hAnsi="黑体" w:eastAsia="黑体" w:cs="黑体"/>
          <w:b/>
          <w:kern w:val="0"/>
          <w:position w:val="-3"/>
          <w:sz w:val="28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单位名称（公章）：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责任人：</w:t>
      </w:r>
    </w:p>
    <w:p>
      <w:pPr>
        <w:autoSpaceDE w:val="0"/>
        <w:autoSpaceDN w:val="0"/>
        <w:adjustRightInd w:val="0"/>
        <w:spacing w:before="91" w:beforeLines="0" w:afterLines="0"/>
        <w:ind w:left="140" w:right="-20"/>
        <w:jc w:val="left"/>
        <w:rPr>
          <w:rFonts w:hint="eastAsia" w:ascii="宋体" w:hAnsi="宋体" w:eastAsia="宋体" w:cs="宋体"/>
          <w:b/>
          <w:kern w:val="0"/>
          <w:position w:val="-3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position w:val="-3"/>
          <w:sz w:val="24"/>
          <w:lang w:val="en-US" w:eastAsia="zh-CN"/>
        </w:rPr>
        <w:t>1 场所基本情况</w:t>
      </w:r>
    </w:p>
    <w:p>
      <w:pPr>
        <w:autoSpaceDE w:val="0"/>
        <w:autoSpaceDN w:val="0"/>
        <w:adjustRightInd w:val="0"/>
        <w:spacing w:before="7" w:beforeLines="0" w:afterLines="0" w:line="30" w:lineRule="exact"/>
        <w:jc w:val="left"/>
        <w:rPr>
          <w:rFonts w:hint="eastAsia" w:ascii="宋体" w:hAnsi="宋体" w:eastAsia="宋体" w:cs="宋体"/>
          <w:kern w:val="0"/>
          <w:sz w:val="3"/>
        </w:rPr>
      </w:pPr>
    </w:p>
    <w:tbl>
      <w:tblPr>
        <w:tblStyle w:val="5"/>
        <w:tblW w:w="877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1968"/>
        <w:gridCol w:w="1704"/>
        <w:gridCol w:w="1464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装置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</w:rPr>
              <w:t>名</w:t>
            </w:r>
            <w:r>
              <w:rPr>
                <w:rFonts w:hint="eastAsia" w:ascii="宋体" w:hAnsi="宋体" w:eastAsia="宋体" w:cs="宋体"/>
                <w:kern w:val="0"/>
                <w:sz w:val="21"/>
              </w:rPr>
              <w:t>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核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</w:rPr>
              <w:t>素</w:t>
            </w:r>
            <w:r>
              <w:rPr>
                <w:rFonts w:hint="eastAsia" w:ascii="宋体" w:hAnsi="宋体" w:eastAsia="宋体" w:cs="宋体"/>
                <w:kern w:val="0"/>
                <w:sz w:val="21"/>
              </w:rPr>
              <w:t>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1"/>
                <w:lang w:eastAsia="zh-CN"/>
              </w:rPr>
              <w:t>出厂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活度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现有活度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8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</w:rPr>
              <w:t>使用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</w:rPr>
              <w:t>场</w:t>
            </w:r>
            <w:r>
              <w:rPr>
                <w:rFonts w:hint="eastAsia" w:ascii="宋体" w:hAnsi="宋体" w:eastAsia="宋体" w:cs="宋体"/>
                <w:kern w:val="0"/>
                <w:sz w:val="21"/>
              </w:rPr>
              <w:t>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tabs>
          <w:tab w:val="left" w:pos="500"/>
        </w:tabs>
        <w:autoSpaceDE w:val="0"/>
        <w:autoSpaceDN w:val="0"/>
        <w:adjustRightInd w:val="0"/>
        <w:spacing w:beforeLines="0" w:afterLines="0" w:line="300" w:lineRule="exact"/>
        <w:ind w:left="140" w:right="-20"/>
        <w:jc w:val="left"/>
        <w:rPr>
          <w:rFonts w:hint="eastAsia"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position w:val="-3"/>
          <w:sz w:val="24"/>
        </w:rPr>
        <w:t xml:space="preserve">2 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</w:rPr>
        <w:t>辐</w:t>
      </w:r>
      <w:r>
        <w:rPr>
          <w:rFonts w:hint="eastAsia" w:ascii="宋体" w:hAnsi="宋体" w:eastAsia="宋体" w:cs="宋体"/>
          <w:b/>
          <w:kern w:val="0"/>
          <w:position w:val="-3"/>
          <w:sz w:val="24"/>
        </w:rPr>
        <w:t>射安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</w:rPr>
        <w:t>全</w:t>
      </w:r>
      <w:r>
        <w:rPr>
          <w:rFonts w:hint="eastAsia" w:ascii="宋体" w:hAnsi="宋体" w:eastAsia="宋体" w:cs="宋体"/>
          <w:b/>
          <w:kern w:val="0"/>
          <w:position w:val="-3"/>
          <w:sz w:val="24"/>
        </w:rPr>
        <w:t>防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</w:rPr>
        <w:t>护</w:t>
      </w:r>
      <w:r>
        <w:rPr>
          <w:rFonts w:hint="eastAsia" w:ascii="宋体" w:hAnsi="宋体" w:eastAsia="宋体" w:cs="宋体"/>
          <w:b/>
          <w:kern w:val="0"/>
          <w:position w:val="-3"/>
          <w:sz w:val="24"/>
        </w:rPr>
        <w:t>设施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</w:rPr>
        <w:t>与</w:t>
      </w:r>
      <w:r>
        <w:rPr>
          <w:rFonts w:hint="eastAsia" w:ascii="宋体" w:hAnsi="宋体" w:eastAsia="宋体" w:cs="宋体"/>
          <w:b/>
          <w:kern w:val="0"/>
          <w:position w:val="-3"/>
          <w:sz w:val="24"/>
        </w:rPr>
        <w:t>运行</w:t>
      </w:r>
    </w:p>
    <w:p>
      <w:pPr>
        <w:autoSpaceDE w:val="0"/>
        <w:autoSpaceDN w:val="0"/>
        <w:adjustRightInd w:val="0"/>
        <w:spacing w:before="7" w:beforeLines="0" w:afterLines="0" w:line="30" w:lineRule="exact"/>
        <w:jc w:val="left"/>
        <w:rPr>
          <w:rFonts w:hint="eastAsia" w:ascii="宋体" w:hAnsi="宋体" w:eastAsia="宋体" w:cs="宋体"/>
          <w:kern w:val="0"/>
          <w:sz w:val="3"/>
        </w:rPr>
      </w:pPr>
    </w:p>
    <w:tbl>
      <w:tblPr>
        <w:tblStyle w:val="5"/>
        <w:tblW w:w="8280" w:type="dxa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4140"/>
        <w:gridCol w:w="720"/>
        <w:gridCol w:w="72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2" w:lineRule="exact"/>
              <w:ind w:left="102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序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02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afterLines="0" w:line="120" w:lineRule="exact"/>
              <w:rPr>
                <w:rFonts w:hint="eastAsia" w:ascii="宋体" w:hAnsi="宋体" w:eastAsia="宋体" w:cs="宋体"/>
                <w:kern w:val="0"/>
                <w:sz w:val="12"/>
              </w:rPr>
            </w:pPr>
          </w:p>
          <w:p>
            <w:pPr>
              <w:tabs>
                <w:tab w:val="left" w:pos="2060"/>
                <w:tab w:val="left" w:pos="2540"/>
                <w:tab w:val="left" w:pos="3020"/>
              </w:tabs>
              <w:autoSpaceDE w:val="0"/>
              <w:autoSpaceDN w:val="0"/>
              <w:adjustRightInd w:val="0"/>
              <w:spacing w:beforeLines="0" w:afterLines="0"/>
              <w:ind w:left="1583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2" w:lineRule="exact"/>
              <w:ind w:left="114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设计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14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2" w:lineRule="exact"/>
              <w:ind w:left="114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运行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14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afterLines="0" w:line="120" w:lineRule="exact"/>
              <w:rPr>
                <w:rFonts w:hint="eastAsia" w:ascii="宋体" w:hAnsi="宋体" w:eastAsia="宋体" w:cs="宋体"/>
                <w:kern w:val="0"/>
                <w:sz w:val="12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474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="12" w:beforeLines="0" w:afterLines="0" w:line="2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42" w:lineRule="auto"/>
              <w:ind w:left="88" w:right="68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A场所设施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放射源编码与源对应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场所分区管理（Ⅲ类源）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场所外电离辐射警示标志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屏蔽防护（Ⅲ类源）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放射源有固定可靠的安装方式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防盗装置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1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63" w:right="1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放射源隔离措施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" w:beforeLines="0" w:afterLines="0" w:line="110" w:lineRule="exact"/>
              <w:jc w:val="left"/>
              <w:rPr>
                <w:rFonts w:hint="eastAsia" w:ascii="宋体" w:hAnsi="宋体" w:eastAsia="宋体" w:cs="宋体"/>
                <w:kern w:val="0"/>
                <w:sz w:val="11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42" w:lineRule="auto"/>
              <w:ind w:left="114" w:right="41" w:firstLine="29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B源容器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源容器电离辐射标志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带有源闸的源容器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8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源容器有明显的开关状态显示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放射源位置能锁定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09" w:lineRule="exact"/>
              <w:ind w:left="256" w:right="236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before="6" w:beforeLines="0" w:afterLines="0"/>
              <w:ind w:left="88" w:right="68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监测设备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便携式辐射监测仪器仪表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8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8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个人剂量报警仪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beforeLines="0" w:afterLines="0" w:line="120" w:lineRule="exact"/>
              <w:jc w:val="left"/>
              <w:rPr>
                <w:rFonts w:hint="eastAsia" w:ascii="宋体" w:hAnsi="宋体" w:eastAsia="宋体" w:cs="宋体"/>
                <w:kern w:val="0"/>
                <w:sz w:val="12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42" w:lineRule="auto"/>
              <w:ind w:left="88" w:right="68" w:hanging="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D应急物资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个人防护用品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应急处理工具（如长柄夹具等）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8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警示标志和标识线（Ⅲ类源）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灭火器材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应急放射源屏蔽材料或容器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leftChars="0" w:right="-2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leftChars="0" w:right="-2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kern w:val="0"/>
                <w:position w:val="-3"/>
                <w:sz w:val="24"/>
                <w:lang w:eastAsia="zh-CN"/>
              </w:rPr>
              <w:t>工作人员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  <w:lang w:eastAsia="zh-CN"/>
              </w:rPr>
              <w:t>在有效期内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leftChars="0" w:right="-2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定期体检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leftChars="0" w:right="-2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41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2" w:hRule="exac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问题整改方案及整改时限：</w:t>
            </w:r>
          </w:p>
        </w:tc>
      </w:tr>
    </w:tbl>
    <w:p>
      <w:pPr>
        <w:autoSpaceDE w:val="0"/>
        <w:autoSpaceDN w:val="0"/>
        <w:adjustRightInd w:val="0"/>
        <w:spacing w:beforeLines="0" w:afterLines="0" w:line="277" w:lineRule="exact"/>
        <w:ind w:left="140" w:right="-20"/>
        <w:jc w:val="left"/>
        <w:rPr>
          <w:rFonts w:hint="eastAsia" w:ascii="宋体" w:hAnsi="宋体" w:eastAsia="宋体" w:cs="宋体"/>
          <w:kern w:val="0"/>
          <w:position w:val="-2"/>
          <w:sz w:val="21"/>
        </w:rPr>
      </w:pPr>
      <w:r>
        <w:rPr>
          <w:rFonts w:hint="eastAsia" w:ascii="宋体" w:hAnsi="宋体" w:eastAsia="宋体" w:cs="宋体"/>
          <w:spacing w:val="-14"/>
          <w:kern w:val="0"/>
          <w:position w:val="-1"/>
          <w:sz w:val="21"/>
        </w:rPr>
        <w:t>注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：</w:t>
      </w:r>
      <w:r>
        <w:rPr>
          <w:rFonts w:hint="eastAsia" w:ascii="宋体" w:hAnsi="宋体" w:eastAsia="宋体" w:cs="宋体"/>
          <w:spacing w:val="-14"/>
          <w:kern w:val="0"/>
          <w:position w:val="-1"/>
          <w:sz w:val="21"/>
        </w:rPr>
        <w:t>有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“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设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计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建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造</w:t>
      </w:r>
      <w:r>
        <w:rPr>
          <w:rFonts w:hint="eastAsia" w:ascii="宋体" w:hAnsi="宋体" w:eastAsia="宋体" w:cs="宋体"/>
          <w:spacing w:val="-14"/>
          <w:kern w:val="0"/>
          <w:position w:val="-1"/>
          <w:sz w:val="21"/>
        </w:rPr>
        <w:t>”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划√</w:t>
      </w:r>
      <w:r>
        <w:rPr>
          <w:rFonts w:hint="eastAsia" w:ascii="宋体" w:hAnsi="宋体" w:eastAsia="宋体" w:cs="宋体"/>
          <w:spacing w:val="-17"/>
          <w:kern w:val="0"/>
          <w:position w:val="-1"/>
          <w:sz w:val="21"/>
        </w:rPr>
        <w:t>，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没有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划</w:t>
      </w:r>
      <w:r>
        <w:rPr>
          <w:rFonts w:hint="eastAsia" w:ascii="宋体" w:hAnsi="宋体" w:eastAsia="宋体" w:cs="宋体"/>
          <w:spacing w:val="-3"/>
          <w:kern w:val="0"/>
          <w:position w:val="-1"/>
          <w:sz w:val="21"/>
        </w:rPr>
        <w:t>×</w:t>
      </w:r>
      <w:r>
        <w:rPr>
          <w:rFonts w:hint="eastAsia" w:ascii="宋体" w:hAnsi="宋体" w:eastAsia="宋体" w:cs="宋体"/>
          <w:spacing w:val="-120"/>
          <w:kern w:val="0"/>
          <w:position w:val="-1"/>
          <w:sz w:val="21"/>
        </w:rPr>
        <w:t>；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“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运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行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状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态</w:t>
      </w:r>
      <w:r>
        <w:rPr>
          <w:rFonts w:hint="eastAsia" w:ascii="宋体" w:hAnsi="宋体" w:eastAsia="宋体" w:cs="宋体"/>
          <w:spacing w:val="-17"/>
          <w:kern w:val="0"/>
          <w:position w:val="-1"/>
          <w:sz w:val="21"/>
        </w:rPr>
        <w:t>”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未见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异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常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的划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√，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不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正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常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没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有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划</w:t>
      </w:r>
      <w:r>
        <w:rPr>
          <w:rFonts w:hint="eastAsia" w:ascii="宋体" w:hAnsi="宋体" w:eastAsia="宋体" w:cs="宋体"/>
          <w:spacing w:val="-3"/>
          <w:kern w:val="0"/>
          <w:position w:val="-2"/>
          <w:sz w:val="21"/>
        </w:rPr>
        <w:t>×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；不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适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均划</w:t>
      </w:r>
      <w:r>
        <w:rPr>
          <w:rFonts w:hint="eastAsia" w:ascii="宋体" w:hAnsi="宋体" w:eastAsia="宋体" w:cs="宋体"/>
          <w:spacing w:val="-1"/>
          <w:kern w:val="0"/>
          <w:position w:val="-2"/>
          <w:sz w:val="21"/>
        </w:rPr>
        <w:t>/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。不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能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详尽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备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中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说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明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。</w:t>
      </w:r>
    </w:p>
    <w:p>
      <w:pPr>
        <w:rPr>
          <w:rFonts w:hint="eastAsia" w:ascii="宋体" w:hAnsi="宋体" w:eastAsia="宋体" w:cs="宋体"/>
          <w:kern w:val="0"/>
          <w:position w:val="-2"/>
          <w:sz w:val="21"/>
        </w:rPr>
      </w:pPr>
      <w:r>
        <w:rPr>
          <w:rFonts w:hint="eastAsia" w:ascii="宋体" w:hAnsi="宋体" w:eastAsia="宋体" w:cs="宋体"/>
          <w:kern w:val="0"/>
          <w:position w:val="-2"/>
          <w:sz w:val="21"/>
        </w:rPr>
        <w:br w:type="page"/>
      </w:r>
    </w:p>
    <w:p>
      <w:pPr>
        <w:autoSpaceDE w:val="0"/>
        <w:autoSpaceDN w:val="0"/>
        <w:adjustRightInd w:val="0"/>
        <w:spacing w:beforeLines="0" w:afterLines="0" w:line="379" w:lineRule="exact"/>
        <w:ind w:right="-20"/>
        <w:jc w:val="center"/>
        <w:rPr>
          <w:rFonts w:hint="eastAsia" w:ascii="黑体" w:hAnsi="黑体" w:eastAsia="黑体" w:cs="黑体"/>
          <w:b/>
          <w:kern w:val="0"/>
          <w:sz w:val="32"/>
        </w:rPr>
      </w:pPr>
      <w:r>
        <w:rPr>
          <w:rFonts w:hint="eastAsia" w:ascii="黑体" w:hAnsi="黑体" w:eastAsia="黑体" w:cs="黑体"/>
          <w:b/>
          <w:spacing w:val="2"/>
          <w:kern w:val="0"/>
          <w:position w:val="-3"/>
          <w:sz w:val="32"/>
        </w:rPr>
        <w:t>非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32"/>
        </w:rPr>
        <w:t>密</w:t>
      </w:r>
      <w:r>
        <w:rPr>
          <w:rFonts w:hint="eastAsia" w:ascii="黑体" w:hAnsi="黑体" w:eastAsia="黑体" w:cs="黑体"/>
          <w:b/>
          <w:spacing w:val="2"/>
          <w:kern w:val="0"/>
          <w:position w:val="-3"/>
          <w:sz w:val="32"/>
        </w:rPr>
        <w:t>封放射性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32"/>
          <w:lang w:eastAsia="zh-CN"/>
        </w:rPr>
        <w:t>同位素使用场所自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32"/>
        </w:rPr>
        <w:t>查表</w:t>
      </w:r>
    </w:p>
    <w:p>
      <w:pPr>
        <w:autoSpaceDE w:val="0"/>
        <w:autoSpaceDN w:val="0"/>
        <w:adjustRightInd w:val="0"/>
        <w:spacing w:beforeLines="0" w:afterLines="0" w:line="200" w:lineRule="exact"/>
        <w:jc w:val="left"/>
        <w:rPr>
          <w:rFonts w:hint="default" w:eastAsia="方正仿宋_GBK"/>
          <w:kern w:val="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default" w:eastAsia="方正仿宋_GBK"/>
          <w:b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装置名称：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使用场所：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责任人：</w:t>
      </w:r>
    </w:p>
    <w:p>
      <w:pPr>
        <w:autoSpaceDE w:val="0"/>
        <w:autoSpaceDN w:val="0"/>
        <w:adjustRightInd w:val="0"/>
        <w:spacing w:beforeLines="0" w:afterLines="0"/>
        <w:ind w:left="220" w:right="-2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0" w:afterLines="0"/>
        <w:ind w:left="220" w:right="-2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1  </w:t>
      </w:r>
      <w:r>
        <w:rPr>
          <w:rFonts w:hint="eastAsia" w:ascii="宋体" w:hAnsi="宋体" w:eastAsia="宋体" w:cs="宋体"/>
          <w:b/>
          <w:spacing w:val="2"/>
          <w:kern w:val="0"/>
          <w:sz w:val="24"/>
          <w:szCs w:val="24"/>
        </w:rPr>
        <w:t>场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所</w:t>
      </w:r>
      <w:r>
        <w:rPr>
          <w:rFonts w:hint="eastAsia" w:ascii="宋体" w:hAnsi="宋体" w:eastAsia="宋体" w:cs="宋体"/>
          <w:b/>
          <w:spacing w:val="2"/>
          <w:kern w:val="0"/>
          <w:sz w:val="24"/>
          <w:szCs w:val="24"/>
        </w:rPr>
        <w:t>基本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情况</w:t>
      </w:r>
    </w:p>
    <w:p>
      <w:pPr>
        <w:autoSpaceDE w:val="0"/>
        <w:autoSpaceDN w:val="0"/>
        <w:adjustRightInd w:val="0"/>
        <w:spacing w:beforeLines="0" w:afterLines="0" w:line="309" w:lineRule="exact"/>
        <w:ind w:left="220" w:right="-2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position w:val="-1"/>
          <w:sz w:val="24"/>
          <w:szCs w:val="24"/>
        </w:rPr>
        <w:t xml:space="preserve">1.1 </w:t>
      </w:r>
      <w:r>
        <w:rPr>
          <w:rFonts w:hint="eastAsia" w:ascii="宋体" w:hAnsi="宋体" w:eastAsia="宋体" w:cs="宋体"/>
          <w:b/>
          <w:spacing w:val="2"/>
          <w:kern w:val="0"/>
          <w:position w:val="-1"/>
          <w:sz w:val="24"/>
          <w:szCs w:val="24"/>
        </w:rPr>
        <w:t>非</w:t>
      </w:r>
      <w:r>
        <w:rPr>
          <w:rFonts w:hint="eastAsia" w:ascii="宋体" w:hAnsi="宋体" w:eastAsia="宋体" w:cs="宋体"/>
          <w:b/>
          <w:kern w:val="0"/>
          <w:position w:val="-1"/>
          <w:sz w:val="24"/>
          <w:szCs w:val="24"/>
        </w:rPr>
        <w:t>密</w:t>
      </w:r>
      <w:r>
        <w:rPr>
          <w:rFonts w:hint="eastAsia" w:ascii="宋体" w:hAnsi="宋体" w:eastAsia="宋体" w:cs="宋体"/>
          <w:b/>
          <w:spacing w:val="2"/>
          <w:kern w:val="0"/>
          <w:position w:val="-1"/>
          <w:sz w:val="24"/>
          <w:szCs w:val="24"/>
        </w:rPr>
        <w:t>封</w:t>
      </w:r>
      <w:r>
        <w:rPr>
          <w:rFonts w:hint="eastAsia" w:ascii="宋体" w:hAnsi="宋体" w:eastAsia="宋体" w:cs="宋体"/>
          <w:b/>
          <w:kern w:val="0"/>
          <w:position w:val="-1"/>
          <w:sz w:val="24"/>
          <w:szCs w:val="24"/>
        </w:rPr>
        <w:t>放</w:t>
      </w:r>
      <w:r>
        <w:rPr>
          <w:rFonts w:hint="eastAsia" w:ascii="宋体" w:hAnsi="宋体" w:eastAsia="宋体" w:cs="宋体"/>
          <w:b/>
          <w:spacing w:val="2"/>
          <w:kern w:val="0"/>
          <w:position w:val="-1"/>
          <w:sz w:val="24"/>
          <w:szCs w:val="24"/>
        </w:rPr>
        <w:t>射</w:t>
      </w:r>
      <w:r>
        <w:rPr>
          <w:rFonts w:hint="eastAsia" w:ascii="宋体" w:hAnsi="宋体" w:eastAsia="宋体" w:cs="宋体"/>
          <w:b/>
          <w:kern w:val="0"/>
          <w:position w:val="-1"/>
          <w:sz w:val="24"/>
          <w:szCs w:val="24"/>
        </w:rPr>
        <w:t>性物质</w:t>
      </w:r>
      <w:r>
        <w:rPr>
          <w:rFonts w:hint="eastAsia" w:ascii="宋体" w:hAnsi="宋体" w:eastAsia="宋体" w:cs="宋体"/>
          <w:b/>
          <w:spacing w:val="2"/>
          <w:kern w:val="0"/>
          <w:position w:val="-1"/>
          <w:sz w:val="24"/>
          <w:szCs w:val="24"/>
        </w:rPr>
        <w:t>操</w:t>
      </w:r>
      <w:r>
        <w:rPr>
          <w:rFonts w:hint="eastAsia" w:ascii="宋体" w:hAnsi="宋体" w:eastAsia="宋体" w:cs="宋体"/>
          <w:b/>
          <w:kern w:val="0"/>
          <w:position w:val="-1"/>
          <w:sz w:val="24"/>
          <w:szCs w:val="24"/>
        </w:rPr>
        <w:t>作</w:t>
      </w:r>
      <w:r>
        <w:rPr>
          <w:rFonts w:hint="eastAsia" w:ascii="宋体" w:hAnsi="宋体" w:eastAsia="宋体" w:cs="宋体"/>
          <w:b/>
          <w:spacing w:val="2"/>
          <w:kern w:val="0"/>
          <w:position w:val="-1"/>
          <w:sz w:val="24"/>
          <w:szCs w:val="24"/>
        </w:rPr>
        <w:t>基</w:t>
      </w:r>
      <w:r>
        <w:rPr>
          <w:rFonts w:hint="eastAsia" w:ascii="宋体" w:hAnsi="宋体" w:eastAsia="宋体" w:cs="宋体"/>
          <w:b/>
          <w:kern w:val="0"/>
          <w:position w:val="-1"/>
          <w:sz w:val="24"/>
          <w:szCs w:val="24"/>
        </w:rPr>
        <w:t>本信息</w:t>
      </w:r>
    </w:p>
    <w:p>
      <w:pPr>
        <w:autoSpaceDE w:val="0"/>
        <w:autoSpaceDN w:val="0"/>
        <w:adjustRightInd w:val="0"/>
        <w:spacing w:before="4" w:beforeLines="0" w:afterLines="0" w:line="2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8172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620"/>
        <w:gridCol w:w="1872"/>
        <w:gridCol w:w="1800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beforeLines="0" w:afterLines="0" w:line="1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工作场所级别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" w:beforeLines="0" w:afterLines="0" w:line="1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kern w:val="0"/>
                <w:sz w:val="24"/>
                <w:szCs w:val="24"/>
              </w:rPr>
              <w:t>放射性核素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" w:beforeLines="0" w:afterLines="0" w:line="1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3"/>
                <w:kern w:val="0"/>
                <w:sz w:val="24"/>
                <w:szCs w:val="24"/>
              </w:rPr>
              <w:t>一次最大活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度（Bq）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beforeLines="0" w:afterLines="0" w:line="1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14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物理/化学形态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beforeLines="0" w:afterLines="0" w:line="1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330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9" w:beforeLines="0" w:afterLines="0" w:line="1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0" w:afterLines="0" w:line="313" w:lineRule="exact"/>
        <w:ind w:left="220" w:right="-20"/>
        <w:jc w:val="left"/>
        <w:rPr>
          <w:rFonts w:hint="eastAsia" w:ascii="宋体" w:hAnsi="宋体" w:eastAsia="宋体" w:cs="宋体"/>
          <w:b/>
          <w:kern w:val="0"/>
          <w:position w:val="-2"/>
          <w:sz w:val="24"/>
          <w:szCs w:val="24"/>
        </w:rPr>
      </w:pPr>
    </w:p>
    <w:p>
      <w:pPr>
        <w:autoSpaceDE w:val="0"/>
        <w:autoSpaceDN w:val="0"/>
        <w:adjustRightInd w:val="0"/>
        <w:spacing w:beforeLines="0" w:afterLines="0" w:line="313" w:lineRule="exact"/>
        <w:ind w:left="220" w:right="-2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position w:val="-2"/>
          <w:sz w:val="24"/>
          <w:szCs w:val="24"/>
        </w:rPr>
        <w:t xml:space="preserve">1.2  </w:t>
      </w:r>
      <w:r>
        <w:rPr>
          <w:rFonts w:hint="eastAsia" w:ascii="宋体" w:hAnsi="宋体" w:eastAsia="宋体" w:cs="宋体"/>
          <w:b/>
          <w:spacing w:val="2"/>
          <w:kern w:val="0"/>
          <w:position w:val="-2"/>
          <w:sz w:val="24"/>
          <w:szCs w:val="24"/>
        </w:rPr>
        <w:t>放</w:t>
      </w:r>
      <w:r>
        <w:rPr>
          <w:rFonts w:hint="eastAsia" w:ascii="宋体" w:hAnsi="宋体" w:eastAsia="宋体" w:cs="宋体"/>
          <w:b/>
          <w:kern w:val="0"/>
          <w:position w:val="-2"/>
          <w:sz w:val="24"/>
          <w:szCs w:val="24"/>
        </w:rPr>
        <w:t>射</w:t>
      </w:r>
      <w:r>
        <w:rPr>
          <w:rFonts w:hint="eastAsia" w:ascii="宋体" w:hAnsi="宋体" w:eastAsia="宋体" w:cs="宋体"/>
          <w:b/>
          <w:spacing w:val="2"/>
          <w:kern w:val="0"/>
          <w:position w:val="-2"/>
          <w:sz w:val="24"/>
          <w:szCs w:val="24"/>
        </w:rPr>
        <w:t>性</w:t>
      </w:r>
      <w:r>
        <w:rPr>
          <w:rFonts w:hint="eastAsia" w:ascii="宋体" w:hAnsi="宋体" w:eastAsia="宋体" w:cs="宋体"/>
          <w:b/>
          <w:kern w:val="0"/>
          <w:position w:val="-2"/>
          <w:sz w:val="24"/>
          <w:szCs w:val="24"/>
        </w:rPr>
        <w:t>废</w:t>
      </w:r>
      <w:r>
        <w:rPr>
          <w:rFonts w:hint="eastAsia" w:ascii="宋体" w:hAnsi="宋体" w:eastAsia="宋体" w:cs="宋体"/>
          <w:b/>
          <w:spacing w:val="2"/>
          <w:kern w:val="0"/>
          <w:position w:val="-2"/>
          <w:sz w:val="24"/>
          <w:szCs w:val="24"/>
        </w:rPr>
        <w:t>物</w:t>
      </w:r>
      <w:r>
        <w:rPr>
          <w:rFonts w:hint="eastAsia" w:ascii="宋体" w:hAnsi="宋体" w:eastAsia="宋体" w:cs="宋体"/>
          <w:b/>
          <w:kern w:val="0"/>
          <w:position w:val="-2"/>
          <w:sz w:val="24"/>
          <w:szCs w:val="24"/>
        </w:rPr>
        <w:t>情况</w:t>
      </w:r>
    </w:p>
    <w:p>
      <w:pPr>
        <w:autoSpaceDE w:val="0"/>
        <w:autoSpaceDN w:val="0"/>
        <w:adjustRightInd w:val="0"/>
        <w:spacing w:before="5" w:beforeLines="0" w:afterLines="0" w:line="1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8223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2410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" w:beforeLines="0" w:afterLines="0" w:line="1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放射性核素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" w:beforeLines="0" w:afterLines="0" w:line="1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废物形态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" w:beforeLines="0" w:afterLines="0" w:line="1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736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处置方案（去向）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80"/>
        </w:tabs>
        <w:autoSpaceDE w:val="0"/>
        <w:autoSpaceDN w:val="0"/>
        <w:adjustRightInd w:val="0"/>
        <w:spacing w:beforeLines="0" w:afterLines="0" w:line="300" w:lineRule="exact"/>
        <w:ind w:left="220" w:right="-20"/>
        <w:jc w:val="left"/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</w:pPr>
    </w:p>
    <w:p>
      <w:pPr>
        <w:tabs>
          <w:tab w:val="left" w:pos="580"/>
        </w:tabs>
        <w:autoSpaceDE w:val="0"/>
        <w:autoSpaceDN w:val="0"/>
        <w:adjustRightInd w:val="0"/>
        <w:spacing w:beforeLines="0" w:afterLines="0" w:line="300" w:lineRule="exact"/>
        <w:ind w:left="220" w:right="-2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  <w:tab/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  <w:szCs w:val="24"/>
        </w:rPr>
        <w:t>辐</w:t>
      </w:r>
      <w:r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  <w:t>射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  <w:szCs w:val="24"/>
        </w:rPr>
        <w:t>安</w:t>
      </w:r>
      <w:r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  <w:t>全防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  <w:szCs w:val="24"/>
        </w:rPr>
        <w:t>护</w:t>
      </w:r>
      <w:r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  <w:t>设</w:t>
      </w:r>
      <w:r>
        <w:rPr>
          <w:rFonts w:hint="eastAsia" w:ascii="宋体" w:hAnsi="宋体" w:eastAsia="宋体" w:cs="宋体"/>
          <w:b/>
          <w:spacing w:val="2"/>
          <w:kern w:val="0"/>
          <w:position w:val="-3"/>
          <w:sz w:val="24"/>
          <w:szCs w:val="24"/>
        </w:rPr>
        <w:t>施</w:t>
      </w:r>
      <w:r>
        <w:rPr>
          <w:rFonts w:hint="eastAsia" w:ascii="宋体" w:hAnsi="宋体" w:eastAsia="宋体" w:cs="宋体"/>
          <w:b/>
          <w:kern w:val="0"/>
          <w:position w:val="-3"/>
          <w:sz w:val="24"/>
          <w:szCs w:val="24"/>
        </w:rPr>
        <w:t>与运行</w:t>
      </w:r>
    </w:p>
    <w:p>
      <w:pPr>
        <w:autoSpaceDE w:val="0"/>
        <w:autoSpaceDN w:val="0"/>
        <w:adjustRightInd w:val="0"/>
        <w:spacing w:before="7" w:beforeLines="0" w:afterLines="0" w:line="3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86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08"/>
        <w:gridCol w:w="4500"/>
        <w:gridCol w:w="720"/>
        <w:gridCol w:w="72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spacing w:beforeLines="0" w:afterLines="0"/>
              <w:ind w:left="1771" w:right="175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14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设计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14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14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运行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14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afterLines="0" w:line="12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383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9" w:beforeLines="0" w:afterLines="0" w:line="2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2" w:lineRule="auto"/>
              <w:ind w:left="157" w:right="87" w:firstLine="1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 场所设施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position w:val="-3"/>
                <w:sz w:val="24"/>
                <w:szCs w:val="24"/>
              </w:rPr>
              <w:t>场所分区布局是否合</w:t>
            </w:r>
            <w:r>
              <w:rPr>
                <w:rFonts w:hint="eastAsia" w:ascii="宋体" w:hAnsi="宋体" w:eastAsia="宋体" w:cs="宋体"/>
                <w:spacing w:val="7"/>
                <w:kern w:val="0"/>
                <w:position w:val="-3"/>
                <w:sz w:val="24"/>
                <w:szCs w:val="24"/>
              </w:rPr>
              <w:t>理</w:t>
            </w:r>
            <w:r>
              <w:rPr>
                <w:rFonts w:hint="eastAsia" w:ascii="宋体" w:hAnsi="宋体" w:eastAsia="宋体" w:cs="宋体"/>
                <w:spacing w:val="5"/>
                <w:kern w:val="0"/>
                <w:position w:val="-3"/>
                <w:sz w:val="24"/>
                <w:szCs w:val="24"/>
              </w:rPr>
              <w:t>及有无相应措施</w:t>
            </w: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/</w:t>
            </w:r>
          </w:p>
          <w:p>
            <w:pPr>
              <w:autoSpaceDE w:val="0"/>
              <w:autoSpaceDN w:val="0"/>
              <w:adjustRightInd w:val="0"/>
              <w:spacing w:before="6" w:beforeLines="0" w:afterLines="0"/>
              <w:ind w:left="102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场所门外电离辐射警示标志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独立的通风设施（流向）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9" w:beforeLines="0" w:afterLines="0" w:line="2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02" w:lineRule="exact"/>
              <w:ind w:left="102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position w:val="-3"/>
                <w:sz w:val="24"/>
                <w:szCs w:val="24"/>
              </w:rPr>
              <w:t>有负压和过滤的工作</w:t>
            </w:r>
            <w:r>
              <w:rPr>
                <w:rFonts w:hint="eastAsia" w:ascii="宋体" w:hAnsi="宋体" w:eastAsia="宋体" w:cs="宋体"/>
                <w:spacing w:val="7"/>
                <w:kern w:val="0"/>
                <w:position w:val="-3"/>
                <w:sz w:val="24"/>
                <w:szCs w:val="24"/>
              </w:rPr>
              <w:t>箱</w:t>
            </w:r>
            <w:r>
              <w:rPr>
                <w:rFonts w:hint="eastAsia" w:ascii="宋体" w:hAnsi="宋体" w:eastAsia="宋体" w:cs="宋体"/>
                <w:spacing w:val="5"/>
                <w:kern w:val="0"/>
                <w:position w:val="-3"/>
                <w:sz w:val="24"/>
                <w:szCs w:val="24"/>
              </w:rPr>
              <w:t>/通风柜（乙级以</w:t>
            </w:r>
          </w:p>
          <w:p>
            <w:pPr>
              <w:autoSpaceDE w:val="0"/>
              <w:autoSpaceDN w:val="0"/>
              <w:adjustRightInd w:val="0"/>
              <w:spacing w:before="3" w:beforeLines="0" w:afterLines="0"/>
              <w:ind w:left="102" w:right="-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上场所）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易去污的工作台面和防污染覆盖材料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放射性同位素暂存库或设施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放射性固体废物收集容器和放射性标识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安全保卫设施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" w:beforeLines="0" w:afterLines="0" w:line="13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42" w:lineRule="auto"/>
              <w:ind w:left="157" w:right="87" w:firstLine="1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 监测设备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便携式辐射监测仪（污染、辐射水平等）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个人剂量报警仪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放射性活度计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299" w:right="28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C</w:t>
            </w:r>
          </w:p>
          <w:p>
            <w:pPr>
              <w:autoSpaceDE w:val="0"/>
              <w:autoSpaceDN w:val="0"/>
              <w:adjustRightInd w:val="0"/>
              <w:spacing w:before="3" w:beforeLines="0" w:afterLines="0" w:line="242" w:lineRule="auto"/>
              <w:ind w:left="157" w:right="87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放射性废物和废液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放射性下水系统及标识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放射性固体废物暂存间（设施）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废物暂存间屏蔽措施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废物暂存间通风系统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11" w:lineRule="exact"/>
              <w:ind w:left="299" w:right="28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D</w:t>
            </w:r>
          </w:p>
          <w:p>
            <w:pPr>
              <w:autoSpaceDE w:val="0"/>
              <w:autoSpaceDN w:val="0"/>
              <w:adjustRightInd w:val="0"/>
              <w:spacing w:before="3" w:beforeLines="0" w:afterLines="0" w:line="242" w:lineRule="auto"/>
              <w:ind w:left="131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防护器材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个人防护用品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放射性表面去污用品和试剂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99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  <w:szCs w:val="24"/>
              </w:rPr>
              <w:t>灭火器材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leftChars="0" w:right="-2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 w:val="24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kern w:val="0"/>
                <w:position w:val="-3"/>
                <w:sz w:val="24"/>
                <w:lang w:eastAsia="zh-CN"/>
              </w:rPr>
              <w:t>工作人员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  <w:lang w:eastAsia="zh-CN"/>
              </w:rPr>
              <w:t>在有效期内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定期体检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9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</w:trPr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问题整改方案及整改时限：</w:t>
            </w:r>
          </w:p>
        </w:tc>
      </w:tr>
    </w:tbl>
    <w:p>
      <w:pPr>
        <w:autoSpaceDE w:val="0"/>
        <w:autoSpaceDN w:val="0"/>
        <w:adjustRightInd w:val="0"/>
        <w:spacing w:beforeLines="0" w:afterLines="0" w:line="277" w:lineRule="exact"/>
        <w:ind w:left="220" w:right="-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4"/>
          <w:kern w:val="0"/>
          <w:position w:val="-1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14"/>
          <w:kern w:val="0"/>
          <w:position w:val="-1"/>
          <w:sz w:val="24"/>
          <w:szCs w:val="24"/>
        </w:rPr>
        <w:t>有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“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设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计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建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造</w:t>
      </w:r>
      <w:r>
        <w:rPr>
          <w:rFonts w:hint="eastAsia" w:ascii="宋体" w:hAnsi="宋体" w:eastAsia="宋体" w:cs="宋体"/>
          <w:spacing w:val="-14"/>
          <w:kern w:val="0"/>
          <w:position w:val="-1"/>
          <w:sz w:val="24"/>
          <w:szCs w:val="24"/>
        </w:rPr>
        <w:t>”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划√</w:t>
      </w:r>
      <w:r>
        <w:rPr>
          <w:rFonts w:hint="eastAsia" w:ascii="宋体" w:hAnsi="宋体" w:eastAsia="宋体" w:cs="宋体"/>
          <w:spacing w:val="-17"/>
          <w:kern w:val="0"/>
          <w:position w:val="-1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没有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划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×</w:t>
      </w:r>
      <w:r>
        <w:rPr>
          <w:rFonts w:hint="eastAsia" w:ascii="宋体" w:hAnsi="宋体" w:eastAsia="宋体" w:cs="宋体"/>
          <w:spacing w:val="-120"/>
          <w:kern w:val="0"/>
          <w:position w:val="-1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“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运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行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状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态</w:t>
      </w:r>
      <w:r>
        <w:rPr>
          <w:rFonts w:hint="eastAsia" w:ascii="宋体" w:hAnsi="宋体" w:eastAsia="宋体" w:cs="宋体"/>
          <w:spacing w:val="-17"/>
          <w:kern w:val="0"/>
          <w:position w:val="-1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未见</w:t>
      </w:r>
      <w:r>
        <w:rPr>
          <w:rFonts w:hint="eastAsia" w:ascii="宋体" w:hAnsi="宋体" w:eastAsia="宋体" w:cs="宋体"/>
          <w:spacing w:val="-2"/>
          <w:kern w:val="0"/>
          <w:position w:val="-1"/>
          <w:sz w:val="24"/>
          <w:szCs w:val="24"/>
        </w:rPr>
        <w:t>异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常</w:t>
      </w:r>
      <w:r>
        <w:rPr>
          <w:rFonts w:hint="eastAsia" w:ascii="宋体" w:hAnsi="宋体" w:eastAsia="宋体" w:cs="宋体"/>
          <w:spacing w:val="-3"/>
          <w:kern w:val="0"/>
          <w:position w:val="-1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position w:val="-1"/>
          <w:sz w:val="24"/>
          <w:szCs w:val="24"/>
        </w:rPr>
        <w:t>划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√，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不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正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常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没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有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划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×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；不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适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用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均划/。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不能详尽</w:t>
      </w:r>
      <w:r>
        <w:rPr>
          <w:rFonts w:hint="eastAsia" w:ascii="宋体" w:hAnsi="宋体" w:eastAsia="宋体" w:cs="宋体"/>
          <w:spacing w:val="2"/>
          <w:kern w:val="0"/>
          <w:position w:val="-3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在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备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中</w:t>
      </w:r>
      <w:r>
        <w:rPr>
          <w:rFonts w:hint="eastAsia" w:ascii="宋体" w:hAnsi="宋体" w:eastAsia="宋体" w:cs="宋体"/>
          <w:spacing w:val="-2"/>
          <w:kern w:val="0"/>
          <w:position w:val="-3"/>
          <w:sz w:val="24"/>
          <w:szCs w:val="24"/>
        </w:rPr>
        <w:t>说</w:t>
      </w:r>
      <w:r>
        <w:rPr>
          <w:rFonts w:hint="eastAsia" w:ascii="宋体" w:hAnsi="宋体" w:eastAsia="宋体" w:cs="宋体"/>
          <w:kern w:val="0"/>
          <w:position w:val="-3"/>
          <w:sz w:val="24"/>
          <w:szCs w:val="24"/>
        </w:rPr>
        <w:t>明。</w:t>
      </w:r>
    </w:p>
    <w:p>
      <w:pPr>
        <w:autoSpaceDE w:val="0"/>
        <w:autoSpaceDN w:val="0"/>
        <w:adjustRightInd w:val="0"/>
        <w:spacing w:beforeLines="0" w:afterLines="0" w:line="379" w:lineRule="exact"/>
        <w:ind w:left="1346" w:right="-20"/>
        <w:jc w:val="left"/>
        <w:rPr>
          <w:rFonts w:hint="default" w:eastAsia="方正仿宋_GBK"/>
          <w:b/>
          <w:spacing w:val="2"/>
          <w:kern w:val="0"/>
          <w:position w:val="-3"/>
          <w:sz w:val="32"/>
        </w:rPr>
      </w:pPr>
    </w:p>
    <w:p>
      <w:pPr>
        <w:autoSpaceDE w:val="0"/>
        <w:autoSpaceDN w:val="0"/>
        <w:adjustRightInd w:val="0"/>
        <w:spacing w:beforeLines="0" w:afterLines="0" w:line="379" w:lineRule="exact"/>
        <w:ind w:left="1346" w:right="-20"/>
        <w:jc w:val="left"/>
        <w:rPr>
          <w:rFonts w:hint="default" w:eastAsia="方正仿宋_GBK"/>
          <w:b/>
          <w:spacing w:val="2"/>
          <w:kern w:val="0"/>
          <w:position w:val="-3"/>
          <w:sz w:val="32"/>
        </w:rPr>
      </w:pPr>
    </w:p>
    <w:p>
      <w:pPr>
        <w:autoSpaceDE w:val="0"/>
        <w:autoSpaceDN w:val="0"/>
        <w:adjustRightInd w:val="0"/>
        <w:spacing w:beforeLines="0" w:afterLines="0" w:line="379" w:lineRule="exact"/>
        <w:ind w:left="1346" w:right="-20"/>
        <w:jc w:val="left"/>
        <w:rPr>
          <w:rFonts w:hint="default" w:eastAsia="方正仿宋_GBK"/>
          <w:b/>
          <w:spacing w:val="2"/>
          <w:kern w:val="0"/>
          <w:position w:val="-3"/>
          <w:sz w:val="32"/>
        </w:rPr>
      </w:pPr>
      <w:r>
        <w:rPr>
          <w:rFonts w:hint="default" w:eastAsia="方正仿宋_GBK"/>
          <w:b/>
          <w:spacing w:val="2"/>
          <w:kern w:val="0"/>
          <w:position w:val="-3"/>
          <w:sz w:val="32"/>
        </w:rPr>
        <w:br w:type="page"/>
      </w:r>
    </w:p>
    <w:p>
      <w:pPr>
        <w:autoSpaceDE w:val="0"/>
        <w:autoSpaceDN w:val="0"/>
        <w:adjustRightInd w:val="0"/>
        <w:spacing w:beforeLines="0" w:afterLines="0" w:line="379" w:lineRule="exact"/>
        <w:ind w:right="-20"/>
        <w:jc w:val="center"/>
        <w:rPr>
          <w:rFonts w:hint="default" w:eastAsia="方正仿宋_GBK"/>
          <w:b/>
          <w:kern w:val="0"/>
          <w:sz w:val="32"/>
        </w:rPr>
      </w:pPr>
      <w:r>
        <w:rPr>
          <w:rFonts w:hint="eastAsia" w:ascii="宋体" w:hAnsi="宋体" w:eastAsia="宋体" w:cs="宋体"/>
          <w:b/>
          <w:bCs/>
          <w:kern w:val="0"/>
          <w:position w:val="-3"/>
          <w:sz w:val="32"/>
        </w:rPr>
        <w:t>Ⅲ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32"/>
        </w:rPr>
        <w:t>类</w:t>
      </w:r>
      <w:r>
        <w:rPr>
          <w:rFonts w:hint="eastAsia" w:ascii="黑体" w:hAnsi="黑体" w:eastAsia="黑体" w:cs="黑体"/>
          <w:b/>
          <w:spacing w:val="2"/>
          <w:kern w:val="0"/>
          <w:position w:val="-3"/>
          <w:sz w:val="32"/>
        </w:rPr>
        <w:t>医用射线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32"/>
        </w:rPr>
        <w:t>装</w:t>
      </w:r>
      <w:r>
        <w:rPr>
          <w:rFonts w:hint="eastAsia" w:ascii="黑体" w:hAnsi="黑体" w:eastAsia="黑体" w:cs="黑体"/>
          <w:b/>
          <w:kern w:val="0"/>
          <w:position w:val="-3"/>
          <w:sz w:val="32"/>
        </w:rPr>
        <w:t>置</w:t>
      </w:r>
      <w:r>
        <w:rPr>
          <w:rFonts w:hint="eastAsia" w:ascii="黑体" w:hAnsi="黑体" w:eastAsia="黑体" w:cs="黑体"/>
          <w:b/>
          <w:spacing w:val="2"/>
          <w:kern w:val="0"/>
          <w:position w:val="-3"/>
          <w:sz w:val="32"/>
          <w:lang w:eastAsia="zh-CN"/>
        </w:rPr>
        <w:t>自</w:t>
      </w:r>
      <w:r>
        <w:rPr>
          <w:rFonts w:hint="eastAsia" w:ascii="黑体" w:hAnsi="黑体" w:eastAsia="黑体" w:cs="黑体"/>
          <w:b/>
          <w:spacing w:val="3"/>
          <w:kern w:val="0"/>
          <w:position w:val="-3"/>
          <w:sz w:val="32"/>
        </w:rPr>
        <w:t>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00" w:lineRule="exact"/>
        <w:jc w:val="left"/>
        <w:textAlignment w:val="auto"/>
        <w:rPr>
          <w:rFonts w:hint="default" w:eastAsia="方正仿宋_GBK"/>
          <w:b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装置名称：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使用场所：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责任人：</w:t>
      </w:r>
    </w:p>
    <w:p>
      <w:pPr>
        <w:autoSpaceDE w:val="0"/>
        <w:autoSpaceDN w:val="0"/>
        <w:adjustRightInd w:val="0"/>
        <w:spacing w:before="7" w:beforeLines="0" w:afterLines="0" w:line="110" w:lineRule="exact"/>
        <w:jc w:val="left"/>
        <w:rPr>
          <w:rFonts w:hint="default" w:eastAsia="方正仿宋_GBK"/>
          <w:kern w:val="0"/>
          <w:sz w:val="11"/>
        </w:rPr>
      </w:pPr>
    </w:p>
    <w:p>
      <w:pPr>
        <w:autoSpaceDE w:val="0"/>
        <w:autoSpaceDN w:val="0"/>
        <w:adjustRightInd w:val="0"/>
        <w:spacing w:before="4" w:beforeLines="0" w:afterLines="0" w:line="110" w:lineRule="exact"/>
        <w:jc w:val="left"/>
        <w:rPr>
          <w:rFonts w:hint="default" w:eastAsia="方正仿宋_GBK"/>
          <w:kern w:val="0"/>
          <w:sz w:val="11"/>
        </w:rPr>
      </w:pPr>
    </w:p>
    <w:tbl>
      <w:tblPr>
        <w:tblStyle w:val="5"/>
        <w:tblW w:w="8813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92"/>
        <w:gridCol w:w="4406"/>
        <w:gridCol w:w="705"/>
        <w:gridCol w:w="705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afterLines="0" w:line="130" w:lineRule="exact"/>
              <w:rPr>
                <w:rFonts w:hint="eastAsia" w:ascii="宋体" w:hAnsi="宋体" w:eastAsia="宋体" w:cs="宋体"/>
                <w:kern w:val="0"/>
                <w:sz w:val="13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102" w:right="-2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38"/>
                <w:kern w:val="0"/>
                <w:sz w:val="24"/>
              </w:rPr>
              <w:t>序号</w:t>
            </w:r>
          </w:p>
        </w:tc>
        <w:tc>
          <w:tcPr>
            <w:tcW w:w="5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240"/>
                <w:tab w:val="left" w:pos="2720"/>
                <w:tab w:val="left" w:pos="3200"/>
              </w:tabs>
              <w:autoSpaceDE w:val="0"/>
              <w:autoSpaceDN w:val="0"/>
              <w:adjustRightInd w:val="0"/>
              <w:spacing w:beforeLines="0" w:afterLines="0"/>
              <w:ind w:right="1751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9" w:beforeLines="0" w:afterLines="0" w:line="312" w:lineRule="exact"/>
              <w:ind w:left="114" w:right="41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设计建造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9" w:beforeLines="0" w:afterLines="0" w:line="312" w:lineRule="exact"/>
              <w:ind w:left="114" w:right="41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运行状态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afterLines="0" w:line="130" w:lineRule="exact"/>
              <w:rPr>
                <w:rFonts w:hint="eastAsia" w:ascii="宋体" w:hAnsi="宋体" w:eastAsia="宋体" w:cs="宋体"/>
                <w:kern w:val="0"/>
                <w:sz w:val="13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left="513" w:right="496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5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beforeLines="0" w:afterLines="0" w:line="140" w:lineRule="exact"/>
              <w:jc w:val="left"/>
              <w:rPr>
                <w:rFonts w:hint="eastAsia" w:ascii="宋体" w:hAnsi="宋体" w:eastAsia="宋体" w:cs="宋体"/>
                <w:kern w:val="0"/>
                <w:sz w:val="14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312" w:lineRule="exact"/>
              <w:ind w:left="201" w:right="44" w:firstLine="18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 场所设施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操作位局部屏蔽防护设施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医护人员的个人防护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患者防护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观察窗屏蔽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机房防护门窗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5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通风设施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入口处电离辐射警告标志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73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2"/>
                <w:sz w:val="24"/>
              </w:rPr>
              <w:t>入口处机器工作状态显示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beforeLines="0" w:afterLines="0" w:line="120" w:lineRule="exact"/>
              <w:jc w:val="left"/>
              <w:rPr>
                <w:rFonts w:hint="eastAsia" w:ascii="宋体" w:hAnsi="宋体" w:eastAsia="宋体" w:cs="宋体"/>
                <w:kern w:val="0"/>
                <w:sz w:val="12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312" w:lineRule="exact"/>
              <w:ind w:left="201" w:right="44" w:firstLine="18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B 监测设备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16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辐射水平监测仪表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16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个人剂量计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16" w:lineRule="exact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3"/>
                <w:sz w:val="24"/>
              </w:rPr>
              <w:t>腕部剂量计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left="102" w:leftChars="0" w:right="-2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kern w:val="0"/>
                <w:position w:val="-3"/>
                <w:sz w:val="24"/>
                <w:lang w:eastAsia="zh-CN"/>
              </w:rPr>
              <w:t>工作人员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Cs w:val="21"/>
              </w:rPr>
              <w:t>《辐射安全与防护培训合格证书》</w:t>
            </w:r>
            <w:r>
              <w:rPr>
                <w:rFonts w:hint="eastAsia"/>
                <w:kern w:val="0"/>
                <w:szCs w:val="21"/>
                <w:lang w:eastAsia="zh-CN"/>
              </w:rPr>
              <w:t>在有效期内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定期体检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center"/>
              <w:rPr>
                <w:rFonts w:hint="default" w:ascii="宋体" w:hAnsi="宋体" w:eastAsia="宋体" w:cs="宋体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8" w:beforeLines="0" w:afterLines="0"/>
              <w:ind w:left="102" w:right="-2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3" w:beforeLines="0" w:afterLines="0"/>
              <w:ind w:right="-2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进入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场所</w:t>
            </w:r>
            <w:r>
              <w:rPr>
                <w:kern w:val="0"/>
                <w:szCs w:val="21"/>
              </w:rPr>
              <w:t>佩带个人剂量计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leftChars="0" w:right="-2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left="102" w:leftChars="0" w:right="-2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ind w:right="-20" w:rightChars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灭火器材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exact"/>
        </w:trPr>
        <w:tc>
          <w:tcPr>
            <w:tcW w:w="88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问题整改方案及整改时限：</w:t>
            </w:r>
          </w:p>
        </w:tc>
      </w:tr>
    </w:tbl>
    <w:p>
      <w:pPr>
        <w:autoSpaceDE w:val="0"/>
        <w:autoSpaceDN w:val="0"/>
        <w:adjustRightInd w:val="0"/>
        <w:spacing w:beforeLines="0" w:afterLines="0" w:line="277" w:lineRule="exact"/>
        <w:ind w:left="138" w:right="-20"/>
        <w:jc w:val="left"/>
        <w:rPr>
          <w:rFonts w:hint="default" w:eastAsia="方正仿宋_GBK"/>
          <w:kern w:val="0"/>
          <w:sz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7" w:right="1417" w:bottom="1417" w:left="1417" w:header="851" w:footer="992" w:gutter="0"/>
          <w:lnNumType w:countBy="0" w:distance="36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kern w:val="0"/>
          <w:position w:val="-1"/>
          <w:sz w:val="21"/>
        </w:rPr>
        <w:t>注：有“设计建造”的划√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，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没有的划×</w:t>
      </w:r>
      <w:r>
        <w:rPr>
          <w:rFonts w:hint="eastAsia" w:ascii="宋体" w:hAnsi="宋体" w:eastAsia="宋体" w:cs="宋体"/>
          <w:spacing w:val="-103"/>
          <w:kern w:val="0"/>
          <w:position w:val="-1"/>
          <w:sz w:val="21"/>
        </w:rPr>
        <w:t>；</w:t>
      </w:r>
      <w:r>
        <w:rPr>
          <w:rFonts w:hint="eastAsia" w:ascii="宋体" w:hAnsi="宋体" w:eastAsia="宋体" w:cs="宋体"/>
          <w:spacing w:val="-2"/>
          <w:kern w:val="0"/>
          <w:position w:val="-1"/>
          <w:sz w:val="21"/>
        </w:rPr>
        <w:t>“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运行状态</w:t>
      </w:r>
      <w:r>
        <w:rPr>
          <w:rFonts w:hint="eastAsia" w:ascii="宋体" w:hAnsi="宋体" w:eastAsia="宋体" w:cs="宋体"/>
          <w:spacing w:val="-3"/>
          <w:kern w:val="0"/>
          <w:position w:val="-1"/>
          <w:sz w:val="21"/>
        </w:rPr>
        <w:t>”</w:t>
      </w:r>
      <w:r>
        <w:rPr>
          <w:rFonts w:hint="eastAsia" w:ascii="宋体" w:hAnsi="宋体" w:eastAsia="宋体" w:cs="宋体"/>
          <w:kern w:val="0"/>
          <w:position w:val="-1"/>
          <w:sz w:val="21"/>
        </w:rPr>
        <w:t>未见异常的划√，不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正常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没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有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spacing w:val="-3"/>
          <w:kern w:val="0"/>
          <w:position w:val="-2"/>
          <w:sz w:val="21"/>
        </w:rPr>
        <w:t>划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×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；不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适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用的</w:t>
      </w:r>
      <w:r>
        <w:rPr>
          <w:rFonts w:hint="eastAsia" w:ascii="宋体" w:hAnsi="宋体" w:eastAsia="宋体" w:cs="宋体"/>
          <w:spacing w:val="2"/>
          <w:kern w:val="0"/>
          <w:position w:val="-2"/>
          <w:sz w:val="21"/>
        </w:rPr>
        <w:t>均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划</w:t>
      </w:r>
      <w:r>
        <w:rPr>
          <w:rFonts w:hint="eastAsia" w:ascii="宋体" w:hAnsi="宋体" w:eastAsia="宋体" w:cs="宋体"/>
          <w:spacing w:val="-1"/>
          <w:kern w:val="0"/>
          <w:position w:val="-2"/>
          <w:sz w:val="21"/>
        </w:rPr>
        <w:t>/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。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不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能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详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尽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的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在备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注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中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</w:rPr>
        <w:t>说</w:t>
      </w:r>
      <w:r>
        <w:rPr>
          <w:rFonts w:hint="eastAsia" w:ascii="宋体" w:hAnsi="宋体" w:eastAsia="宋体" w:cs="宋体"/>
          <w:kern w:val="0"/>
          <w:position w:val="-2"/>
          <w:sz w:val="21"/>
        </w:rPr>
        <w:t>明。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一个单位有多台设备的请复制以上表格。</w:t>
      </w:r>
    </w:p>
    <w:p>
      <w:pPr>
        <w:spacing w:beforeLines="0" w:afterLines="0"/>
        <w:rPr>
          <w:rFonts w:hint="default" w:eastAsia="方正仿宋_GBK"/>
          <w:sz w:val="32"/>
        </w:rPr>
      </w:pPr>
    </w:p>
    <w:sectPr>
      <w:pgSz w:w="16838" w:h="11906" w:orient="landscape"/>
      <w:pgMar w:top="1457" w:right="1724" w:bottom="1457" w:left="1724" w:header="851" w:footer="992" w:gutter="0"/>
      <w:lnNumType w:countBy="0" w:distance="36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beforeLines="0" w:afterLines="0"/>
      <w:jc w:val="right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 \* MERGEFORMAT 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firstLine="280" w:firstLineChars="100"/>
      <w:rPr>
        <w:rFonts w:hint="default"/>
        <w:sz w:val="18"/>
      </w:rPr>
    </w:pPr>
    <w:r>
      <w:rPr>
        <w:rFonts w:hint="eastAsia" w:ascii="宋体" w:hAnsi="宋体"/>
        <w:sz w:val="28"/>
      </w:rPr>
      <w:t>—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 \* MERGEFORMAT 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73179"/>
    <w:rsid w:val="091D2708"/>
    <w:rsid w:val="0A3D1B12"/>
    <w:rsid w:val="0F9A3C1F"/>
    <w:rsid w:val="164A3245"/>
    <w:rsid w:val="1F9175F6"/>
    <w:rsid w:val="2BAC603D"/>
    <w:rsid w:val="2BE822AD"/>
    <w:rsid w:val="2E313D7A"/>
    <w:rsid w:val="2FBA122D"/>
    <w:rsid w:val="54BB1843"/>
    <w:rsid w:val="583E734D"/>
    <w:rsid w:val="643E0F68"/>
    <w:rsid w:val="6559314D"/>
    <w:rsid w:val="68104ECF"/>
    <w:rsid w:val="69415D29"/>
    <w:rsid w:val="7168667C"/>
    <w:rsid w:val="72746A8D"/>
    <w:rsid w:val="761402CC"/>
    <w:rsid w:val="76157E94"/>
    <w:rsid w:val="7C2F79B1"/>
    <w:rsid w:val="7EEE0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qFormat/>
    <w:uiPriority w:val="1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spacing w:beforeLines="0" w:afterLines="0"/>
      <w:ind w:left="100" w:leftChars="2500"/>
    </w:pPr>
    <w:rPr>
      <w:rFonts w:hint="default"/>
      <w:sz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</w:rPr>
  </w:style>
  <w:style w:type="character" w:customStyle="1" w:styleId="8">
    <w:name w:val="日期 Char"/>
    <w:basedOn w:val="6"/>
    <w:link w:val="2"/>
    <w:unhideWhenUsed/>
    <w:qFormat/>
    <w:uiPriority w:val="99"/>
    <w:rPr>
      <w:rFonts w:hint="default"/>
      <w:kern w:val="2"/>
      <w:sz w:val="21"/>
    </w:rPr>
  </w:style>
  <w:style w:type="character" w:customStyle="1" w:styleId="9">
    <w:name w:val="页脚 Char"/>
    <w:basedOn w:val="6"/>
    <w:link w:val="3"/>
    <w:unhideWhenUsed/>
    <w:qFormat/>
    <w:uiPriority w:val="99"/>
    <w:rPr>
      <w:rFonts w:hint="default" w:ascii="Times New Roman" w:hAnsi="Times New Roman" w:eastAsia="宋体"/>
      <w:sz w:val="18"/>
    </w:rPr>
  </w:style>
  <w:style w:type="character" w:customStyle="1" w:styleId="10">
    <w:name w:val="页眉 Char"/>
    <w:basedOn w:val="6"/>
    <w:link w:val="4"/>
    <w:unhideWhenUsed/>
    <w:qFormat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2021-06-02T01:17:00Z</dcterms:created>
  <dc:creator>Administrator</dc:creator>
  <cp:lastModifiedBy>水无痕</cp:lastModifiedBy>
  <dcterms:modified xsi:type="dcterms:W3CDTF">2021-06-02T08:43:59Z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