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2015-11-13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蔬菜研究室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16A03737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化学发光、多色荧光及活体成像系统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苏承刚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FX7 IR SPECTRA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45.035822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2005-05-01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蔬菜研究室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05352102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大容量冷冻离心机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张兴国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CR7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41.420999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2014-05-10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果树研究室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14A16764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离子束生物工程装置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孙海艳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LSZ-2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69.8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2014-06-05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果树研究室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14A16498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原子力显微镜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孙海艳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NANOWIZARD3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235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果树研究室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04512002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梁国鲁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Leica Tcs spz AoBs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189.088196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2007-05-01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植物学实验室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20077025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数码显微互动系统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刘世尧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MoticⅡ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41.65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2010-06-01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南方山地园艺学教育部重点实验室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20118002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高效液相色谱仪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刘世尧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e2695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57.6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2011-06-01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南方山地园艺学教育部重点实验室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20117991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色-质联用仪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刘世尧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QP2010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56.8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2017-03-31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南方山地园艺学教育部重点实验室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17A01784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质谱引导的自动纯化系统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赵希娟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waters MS-Directed AutoPure System，Progenesis QI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136.177458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2014-12-11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南方山地园艺学教育部重点实验室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16A04217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体视荧光显微镜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席万鹏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蔡司牌：V16 168倍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45.390867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24E9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9213B" w:rsidRDefault="00E9213B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2012-05-02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南方山地园艺学教育部重点实验室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13A07212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气相色谱质谱联用仪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刘世尧</w:t>
            </w:r>
          </w:p>
        </w:tc>
      </w:tr>
      <w:tr w:rsidR="00E9213B">
        <w:tc>
          <w:tcPr>
            <w:tcW w:w="1702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Aglient7890A</w:t>
            </w:r>
          </w:p>
        </w:tc>
        <w:tc>
          <w:tcPr>
            <w:tcW w:w="2369" w:type="dxa"/>
            <w:shd w:val="clear" w:color="auto" w:fill="auto"/>
          </w:tcPr>
          <w:p w:rsidR="00E9213B" w:rsidRDefault="00E9213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9213B" w:rsidRDefault="00E9213B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537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88.567446</w:t>
            </w:r>
          </w:p>
        </w:tc>
      </w:tr>
    </w:tbl>
    <w:p w:rsidR="00E9213B" w:rsidRDefault="00E9213B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9213B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9213B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3B" w:rsidRDefault="00E9213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9213B" w:rsidRDefault="00E9213B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9213B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9213B" w:rsidRDefault="00E9213B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E9213B" w:rsidSect="00E9213B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24C9A"/>
    <w:rsid w:val="00172A27"/>
    <w:rsid w:val="001E62AE"/>
    <w:rsid w:val="003F1541"/>
    <w:rsid w:val="00424E95"/>
    <w:rsid w:val="00466749"/>
    <w:rsid w:val="00626DE4"/>
    <w:rsid w:val="00634E88"/>
    <w:rsid w:val="007639B5"/>
    <w:rsid w:val="008D39CC"/>
    <w:rsid w:val="00A97DF4"/>
    <w:rsid w:val="00AA7763"/>
    <w:rsid w:val="00AE0644"/>
    <w:rsid w:val="00AE6C77"/>
    <w:rsid w:val="00BF3B23"/>
    <w:rsid w:val="00E5143A"/>
    <w:rsid w:val="00E9213B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868</Words>
  <Characters>4951</Characters>
  <Application>Microsoft Office Word</Application>
  <DocSecurity>0</DocSecurity>
  <Lines>41</Lines>
  <Paragraphs>11</Paragraphs>
  <ScaleCrop>false</ScaleCrop>
  <Company>Microsoft</Company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3</cp:revision>
  <cp:lastPrinted>2017-06-20T10:03:00Z</cp:lastPrinted>
  <dcterms:created xsi:type="dcterms:W3CDTF">2018-06-28T00:43:00Z</dcterms:created>
  <dcterms:modified xsi:type="dcterms:W3CDTF">2019-06-24T10:46:00Z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