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218B" w:rsidRDefault="00FB6C06">
      <w:pPr>
        <w:spacing w:line="560" w:lineRule="exact"/>
        <w:rPr>
          <w:rFonts w:ascii="仿宋_GB2312" w:eastAsia="仿宋_GB2312"/>
          <w:bCs/>
          <w:sz w:val="32"/>
          <w:szCs w:val="32"/>
        </w:rPr>
      </w:pPr>
      <w:r>
        <w:rPr>
          <w:rFonts w:ascii="仿宋_GB2312" w:eastAsia="仿宋_GB2312" w:hint="eastAsia"/>
          <w:bCs/>
          <w:sz w:val="32"/>
          <w:szCs w:val="32"/>
        </w:rPr>
        <w:t>附件</w:t>
      </w:r>
      <w:r w:rsidR="005423B0">
        <w:rPr>
          <w:rFonts w:ascii="Cambria" w:eastAsia="仿宋_GB2312" w:hAnsi="Cambria"/>
          <w:bCs/>
          <w:sz w:val="32"/>
          <w:szCs w:val="32"/>
        </w:rPr>
        <w:t>2</w:t>
      </w:r>
      <w:bookmarkStart w:id="0" w:name="_GoBack"/>
      <w:bookmarkEnd w:id="0"/>
      <w:r>
        <w:rPr>
          <w:rFonts w:ascii="仿宋_GB2312" w:eastAsia="仿宋_GB2312" w:hint="eastAsia"/>
          <w:bCs/>
          <w:sz w:val="32"/>
          <w:szCs w:val="32"/>
        </w:rPr>
        <w:t>：</w:t>
      </w:r>
    </w:p>
    <w:p w:rsidR="001D218B" w:rsidRDefault="00FB6C06">
      <w:pPr>
        <w:spacing w:line="560" w:lineRule="exact"/>
        <w:ind w:firstLineChars="300" w:firstLine="1080"/>
        <w:rPr>
          <w:rFonts w:ascii="方正小标宋简体" w:eastAsia="方正小标宋简体"/>
          <w:sz w:val="36"/>
          <w:szCs w:val="36"/>
        </w:rPr>
      </w:pPr>
      <w:r>
        <w:rPr>
          <w:rFonts w:ascii="方正小标宋简体" w:eastAsia="方正小标宋简体" w:hint="eastAsia"/>
          <w:sz w:val="36"/>
          <w:szCs w:val="36"/>
        </w:rPr>
        <w:t>高等学校虚拟仿真教学创新实验室项目指南</w:t>
      </w:r>
    </w:p>
    <w:p w:rsidR="001D218B" w:rsidRDefault="00FB6C06">
      <w:pPr>
        <w:snapToGrid w:val="0"/>
        <w:spacing w:line="560" w:lineRule="exact"/>
        <w:ind w:firstLineChars="200" w:firstLine="640"/>
        <w:rPr>
          <w:rFonts w:ascii="黑体" w:eastAsia="黑体" w:hAnsi="黑体"/>
          <w:sz w:val="32"/>
        </w:rPr>
      </w:pPr>
      <w:r>
        <w:rPr>
          <w:rFonts w:ascii="黑体" w:eastAsia="黑体" w:hAnsi="黑体" w:hint="eastAsia"/>
          <w:sz w:val="32"/>
        </w:rPr>
        <w:t>一、背景</w:t>
      </w:r>
    </w:p>
    <w:p w:rsidR="001D218B" w:rsidRDefault="00FB6C06">
      <w:pPr>
        <w:pStyle w:val="ListParagraph4e4628d1-175c-49ef-b4a6-0b537aea3f02"/>
        <w:spacing w:line="560" w:lineRule="exact"/>
        <w:ind w:firstLine="640"/>
        <w:rPr>
          <w:rFonts w:ascii="仿宋_GB2312" w:eastAsia="仿宋_GB2312" w:hAnsi="仿宋_GB2312" w:cs="仿宋_GB2312"/>
          <w:sz w:val="32"/>
          <w:szCs w:val="32"/>
        </w:rPr>
      </w:pP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年，教育部印发了《关于加快建设高水平本科教育全面提高人才培养能力的意见》（</w:t>
      </w:r>
      <w:proofErr w:type="gramStart"/>
      <w:r>
        <w:rPr>
          <w:rFonts w:ascii="仿宋_GB2312" w:eastAsia="仿宋_GB2312" w:hAnsi="仿宋_GB2312" w:cs="仿宋_GB2312" w:hint="eastAsia"/>
          <w:bCs/>
          <w:sz w:val="32"/>
          <w:szCs w:val="32"/>
        </w:rPr>
        <w:t>教高〔</w:t>
      </w:r>
      <w:r>
        <w:rPr>
          <w:rFonts w:ascii="仿宋_GB2312" w:eastAsia="仿宋_GB2312" w:hAnsi="仿宋_GB2312" w:cs="仿宋_GB2312" w:hint="eastAsia"/>
          <w:bCs/>
          <w:sz w:val="32"/>
          <w:szCs w:val="32"/>
        </w:rPr>
        <w:t>2018</w:t>
      </w:r>
      <w:r>
        <w:rPr>
          <w:rFonts w:ascii="仿宋_GB2312" w:eastAsia="仿宋_GB2312" w:hAnsi="仿宋_GB2312" w:cs="仿宋_GB2312" w:hint="eastAsia"/>
          <w:bCs/>
          <w:sz w:val="32"/>
          <w:szCs w:val="32"/>
        </w:rPr>
        <w:t>〕</w:t>
      </w:r>
      <w:proofErr w:type="gramEnd"/>
      <w:r>
        <w:rPr>
          <w:rFonts w:ascii="仿宋_GB2312" w:eastAsia="仿宋_GB2312" w:hAnsi="仿宋_GB2312" w:cs="仿宋_GB2312" w:hint="eastAsia"/>
          <w:bCs/>
          <w:sz w:val="32"/>
          <w:szCs w:val="32"/>
        </w:rPr>
        <w:t>2</w:t>
      </w:r>
      <w:r>
        <w:rPr>
          <w:rFonts w:ascii="仿宋_GB2312" w:eastAsia="仿宋_GB2312" w:hAnsi="仿宋_GB2312" w:cs="仿宋_GB2312" w:hint="eastAsia"/>
          <w:bCs/>
          <w:sz w:val="32"/>
          <w:szCs w:val="32"/>
        </w:rPr>
        <w:t>号），提出要大力推动互联网、大数据、人工智能、虚拟现实等现代技术在教学和管理中的应用，大力推进虚拟仿真实验建设。</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年，工信部、教育部等五部门联合印发了《虚拟现实与行业应用融合发展行动计划（</w:t>
      </w:r>
      <w:r>
        <w:rPr>
          <w:rFonts w:ascii="仿宋_GB2312" w:eastAsia="仿宋_GB2312" w:hAnsi="仿宋_GB2312" w:cs="仿宋_GB2312" w:hint="eastAsia"/>
          <w:color w:val="000000"/>
          <w:sz w:val="32"/>
          <w:szCs w:val="32"/>
        </w:rPr>
        <w:t>2022-2026</w:t>
      </w:r>
      <w:r>
        <w:rPr>
          <w:rFonts w:ascii="仿宋_GB2312" w:eastAsia="仿宋_GB2312" w:hAnsi="仿宋_GB2312" w:cs="仿宋_GB2312" w:hint="eastAsia"/>
          <w:color w:val="000000"/>
          <w:sz w:val="32"/>
          <w:szCs w:val="32"/>
        </w:rPr>
        <w:t>年）》（工信部联电子</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2022</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148</w:t>
      </w:r>
      <w:r>
        <w:rPr>
          <w:rFonts w:ascii="仿宋_GB2312" w:eastAsia="仿宋_GB2312" w:hAnsi="仿宋_GB2312" w:cs="仿宋_GB2312" w:hint="eastAsia"/>
          <w:color w:val="000000"/>
          <w:sz w:val="32"/>
          <w:szCs w:val="32"/>
        </w:rPr>
        <w:t>号），提出要在中小学校</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高等教育、职业学校建设一批虚拟现实课堂、教研室、实验室与虚拟仿真实训基地，</w:t>
      </w:r>
      <w:r>
        <w:rPr>
          <w:rFonts w:ascii="仿宋_GB2312" w:eastAsia="仿宋_GB2312" w:hAnsi="仿宋_GB2312" w:cs="仿宋_GB2312"/>
          <w:color w:val="000000"/>
          <w:sz w:val="32"/>
          <w:szCs w:val="32"/>
        </w:rPr>
        <w:t>打造支持自主探究、协作学习的沉浸式新课堂，</w:t>
      </w:r>
      <w:r>
        <w:rPr>
          <w:rFonts w:ascii="仿宋_GB2312" w:eastAsia="仿宋_GB2312" w:hAnsi="仿宋_GB2312" w:cs="仿宋_GB2312" w:hint="eastAsia"/>
          <w:color w:val="000000"/>
          <w:sz w:val="32"/>
          <w:szCs w:val="32"/>
        </w:rPr>
        <w:t>推进“虚拟仿真实验教学</w:t>
      </w:r>
      <w:r>
        <w:rPr>
          <w:rFonts w:ascii="仿宋_GB2312" w:eastAsia="仿宋_GB2312" w:hAnsi="仿宋_GB2312" w:cs="仿宋_GB2312" w:hint="eastAsia"/>
          <w:color w:val="000000"/>
          <w:sz w:val="32"/>
          <w:szCs w:val="32"/>
        </w:rPr>
        <w:t>2.0</w:t>
      </w:r>
      <w:r>
        <w:rPr>
          <w:rFonts w:ascii="仿宋_GB2312" w:eastAsia="仿宋_GB2312" w:hAnsi="仿宋_GB2312" w:cs="仿宋_GB2312" w:hint="eastAsia"/>
          <w:color w:val="000000"/>
          <w:sz w:val="32"/>
          <w:szCs w:val="32"/>
        </w:rPr>
        <w:t>”。</w:t>
      </w:r>
    </w:p>
    <w:p w:rsidR="001D218B" w:rsidRDefault="00FB6C06">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二、项目目标</w:t>
      </w:r>
    </w:p>
    <w:p w:rsidR="001D218B" w:rsidRDefault="00FB6C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项目</w:t>
      </w:r>
      <w:r>
        <w:rPr>
          <w:rFonts w:ascii="仿宋_GB2312" w:eastAsia="仿宋_GB2312" w:hAnsi="仿宋_GB2312" w:cs="仿宋_GB2312"/>
          <w:sz w:val="32"/>
          <w:szCs w:val="32"/>
        </w:rPr>
        <w:t>计划在</w:t>
      </w:r>
      <w:r>
        <w:rPr>
          <w:rFonts w:ascii="仿宋_GB2312" w:eastAsia="仿宋_GB2312" w:hAnsi="仿宋_GB2312" w:cs="仿宋_GB2312" w:hint="eastAsia"/>
          <w:sz w:val="32"/>
          <w:szCs w:val="32"/>
        </w:rPr>
        <w:t>三年</w:t>
      </w:r>
      <w:r>
        <w:rPr>
          <w:rFonts w:ascii="仿宋_GB2312" w:eastAsia="仿宋_GB2312" w:hAnsi="仿宋_GB2312" w:cs="仿宋_GB2312"/>
          <w:sz w:val="32"/>
          <w:szCs w:val="32"/>
        </w:rPr>
        <w:t>内</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在</w:t>
      </w:r>
      <w:r>
        <w:rPr>
          <w:rFonts w:ascii="仿宋_GB2312" w:eastAsia="仿宋_GB2312" w:hAnsi="仿宋_GB2312" w:cs="仿宋_GB2312" w:hint="eastAsia"/>
          <w:sz w:val="32"/>
          <w:szCs w:val="32"/>
        </w:rPr>
        <w:t>全国汇聚</w:t>
      </w:r>
      <w:r>
        <w:rPr>
          <w:rFonts w:ascii="仿宋_GB2312" w:eastAsia="仿宋_GB2312" w:hAnsi="仿宋_GB2312" w:cs="仿宋_GB2312"/>
          <w:sz w:val="32"/>
          <w:szCs w:val="32"/>
        </w:rPr>
        <w:t>一批在虚拟仿真</w:t>
      </w:r>
      <w:r>
        <w:rPr>
          <w:rFonts w:ascii="仿宋_GB2312" w:eastAsia="仿宋_GB2312" w:hAnsi="仿宋_GB2312" w:cs="仿宋_GB2312" w:hint="eastAsia"/>
          <w:sz w:val="32"/>
          <w:szCs w:val="32"/>
        </w:rPr>
        <w:t>教学创新发展方面具有特色</w:t>
      </w:r>
      <w:r>
        <w:rPr>
          <w:rFonts w:ascii="仿宋_GB2312" w:eastAsia="仿宋_GB2312" w:hAnsi="仿宋_GB2312" w:cs="仿宋_GB2312"/>
          <w:sz w:val="32"/>
          <w:szCs w:val="32"/>
        </w:rPr>
        <w:t>经验的</w:t>
      </w:r>
      <w:r>
        <w:rPr>
          <w:rFonts w:ascii="仿宋_GB2312" w:eastAsia="仿宋_GB2312" w:hAnsi="仿宋_GB2312" w:cs="仿宋_GB2312" w:hint="eastAsia"/>
          <w:sz w:val="32"/>
          <w:szCs w:val="32"/>
        </w:rPr>
        <w:t>高等学校，围绕虚拟仿真教学创新实验室建设与应用深入开展教学实践，从而提升</w:t>
      </w:r>
      <w:r>
        <w:rPr>
          <w:rFonts w:ascii="仿宋_GB2312" w:eastAsia="仿宋_GB2312" w:hAnsi="仿宋_GB2312" w:cs="仿宋_GB2312"/>
          <w:sz w:val="32"/>
          <w:szCs w:val="32"/>
        </w:rPr>
        <w:t>教师的虚拟</w:t>
      </w:r>
      <w:r>
        <w:rPr>
          <w:rFonts w:ascii="仿宋_GB2312" w:eastAsia="仿宋_GB2312" w:hAnsi="仿宋_GB2312" w:cs="仿宋_GB2312" w:hint="eastAsia"/>
          <w:sz w:val="32"/>
          <w:szCs w:val="32"/>
        </w:rPr>
        <w:t>仿真</w:t>
      </w:r>
      <w:r>
        <w:rPr>
          <w:rFonts w:ascii="仿宋_GB2312" w:eastAsia="仿宋_GB2312" w:hAnsi="仿宋_GB2312" w:cs="仿宋_GB2312"/>
          <w:sz w:val="32"/>
          <w:szCs w:val="32"/>
        </w:rPr>
        <w:t>教学</w:t>
      </w:r>
      <w:r>
        <w:rPr>
          <w:rFonts w:ascii="仿宋_GB2312" w:eastAsia="仿宋_GB2312" w:hAnsi="仿宋_GB2312" w:cs="仿宋_GB2312" w:hint="eastAsia"/>
          <w:sz w:val="32"/>
          <w:szCs w:val="32"/>
        </w:rPr>
        <w:t>能力，推动虚拟仿真教学环境建设模式、应用</w:t>
      </w:r>
      <w:r>
        <w:rPr>
          <w:rFonts w:ascii="仿宋_GB2312" w:eastAsia="仿宋_GB2312" w:hAnsi="仿宋_GB2312" w:cs="仿宋_GB2312"/>
          <w:sz w:val="32"/>
          <w:szCs w:val="32"/>
        </w:rPr>
        <w:t>模式</w:t>
      </w:r>
      <w:r>
        <w:rPr>
          <w:rFonts w:ascii="仿宋_GB2312" w:eastAsia="仿宋_GB2312" w:hAnsi="仿宋_GB2312" w:cs="仿宋_GB2312" w:hint="eastAsia"/>
          <w:sz w:val="32"/>
          <w:szCs w:val="32"/>
        </w:rPr>
        <w:t>和评价机制创新，形成</w:t>
      </w:r>
      <w:r>
        <w:rPr>
          <w:rFonts w:ascii="仿宋_GB2312" w:eastAsia="仿宋_GB2312" w:hAnsi="仿宋_GB2312" w:cs="仿宋_GB2312"/>
          <w:sz w:val="32"/>
          <w:szCs w:val="32"/>
        </w:rPr>
        <w:t>可供借鉴推广的</w:t>
      </w:r>
      <w:r>
        <w:rPr>
          <w:rFonts w:ascii="仿宋_GB2312" w:eastAsia="仿宋_GB2312" w:hAnsi="仿宋_GB2312" w:cs="仿宋_GB2312" w:hint="eastAsia"/>
          <w:sz w:val="32"/>
          <w:szCs w:val="32"/>
        </w:rPr>
        <w:t>虚拟</w:t>
      </w:r>
      <w:r>
        <w:rPr>
          <w:rFonts w:ascii="仿宋_GB2312" w:eastAsia="仿宋_GB2312" w:hAnsi="仿宋_GB2312" w:cs="仿宋_GB2312"/>
          <w:sz w:val="32"/>
          <w:szCs w:val="32"/>
        </w:rPr>
        <w:t>仿真教学</w:t>
      </w:r>
      <w:r>
        <w:rPr>
          <w:rFonts w:ascii="仿宋_GB2312" w:eastAsia="仿宋_GB2312" w:hAnsi="仿宋_GB2312" w:cs="仿宋_GB2312" w:hint="eastAsia"/>
          <w:sz w:val="32"/>
          <w:szCs w:val="32"/>
        </w:rPr>
        <w:t>环境</w:t>
      </w:r>
      <w:r>
        <w:rPr>
          <w:rFonts w:ascii="仿宋_GB2312" w:eastAsia="仿宋_GB2312" w:hAnsi="仿宋_GB2312" w:cs="仿宋_GB2312"/>
          <w:sz w:val="32"/>
          <w:szCs w:val="32"/>
        </w:rPr>
        <w:t>建设与创新应用</w:t>
      </w:r>
      <w:r>
        <w:rPr>
          <w:rFonts w:ascii="仿宋_GB2312" w:eastAsia="仿宋_GB2312" w:hAnsi="仿宋_GB2312" w:cs="仿宋_GB2312" w:hint="eastAsia"/>
          <w:sz w:val="32"/>
          <w:szCs w:val="32"/>
        </w:rPr>
        <w:t>案例，构建虚拟仿真实验教学交流平台，以高质量的虚拟仿真实验教学促进高等学校数字化转型和育人水平提升。</w:t>
      </w:r>
    </w:p>
    <w:p w:rsidR="001D218B" w:rsidRDefault="00FB6C06">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三、项目内容</w:t>
      </w:r>
    </w:p>
    <w:p w:rsidR="001D218B" w:rsidRDefault="00FB6C06">
      <w:pPr>
        <w:spacing w:line="560" w:lineRule="exact"/>
        <w:ind w:firstLineChars="200" w:firstLine="641"/>
        <w:rPr>
          <w:rFonts w:ascii="楷体_GB2312" w:eastAsia="楷体_GB2312" w:hAnsi="楷体_GB2312" w:cs="楷体_GB2312"/>
          <w:b/>
          <w:sz w:val="32"/>
          <w:szCs w:val="32"/>
        </w:rPr>
      </w:pPr>
      <w:r>
        <w:rPr>
          <w:rFonts w:ascii="楷体_GB2312" w:eastAsia="楷体_GB2312" w:hAnsi="楷体_GB2312" w:cs="楷体_GB2312" w:hint="eastAsia"/>
          <w:b/>
          <w:sz w:val="32"/>
          <w:szCs w:val="32"/>
        </w:rPr>
        <w:t>（一）教师培训</w:t>
      </w:r>
    </w:p>
    <w:p w:rsidR="001D218B" w:rsidRDefault="00FB6C06">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lastRenderedPageBreak/>
        <w:t>1.</w:t>
      </w:r>
      <w:r>
        <w:rPr>
          <w:rFonts w:ascii="楷体_GB2312" w:eastAsia="楷体_GB2312" w:hAnsi="楷体_GB2312" w:cs="楷体_GB2312" w:hint="eastAsia"/>
          <w:bCs/>
          <w:sz w:val="32"/>
          <w:szCs w:val="32"/>
        </w:rPr>
        <w:t>培训内容。</w:t>
      </w:r>
      <w:r>
        <w:rPr>
          <w:rFonts w:ascii="仿宋_GB2312" w:eastAsia="仿宋_GB2312" w:hAnsi="仿宋_GB2312" w:cs="仿宋_GB2312" w:hint="eastAsia"/>
          <w:sz w:val="32"/>
          <w:szCs w:val="32"/>
        </w:rPr>
        <w:t>项目</w:t>
      </w:r>
      <w:r>
        <w:rPr>
          <w:rFonts w:ascii="仿宋_GB2312" w:eastAsia="仿宋_GB2312" w:hAnsi="仿宋_GB2312" w:cs="仿宋_GB2312" w:hint="eastAsia"/>
          <w:sz w:val="32"/>
          <w:szCs w:val="32"/>
        </w:rPr>
        <w:t>每年</w:t>
      </w:r>
      <w:r>
        <w:rPr>
          <w:rFonts w:ascii="仿宋_GB2312" w:eastAsia="仿宋_GB2312" w:hAnsi="仿宋_GB2312" w:cs="仿宋_GB2312"/>
          <w:sz w:val="32"/>
          <w:szCs w:val="32"/>
        </w:rPr>
        <w:t>开展教师培训，</w:t>
      </w:r>
      <w:r>
        <w:rPr>
          <w:rFonts w:ascii="仿宋_GB2312" w:eastAsia="仿宋_GB2312" w:hAnsi="仿宋_GB2312" w:cs="仿宋_GB2312" w:hint="eastAsia"/>
          <w:sz w:val="32"/>
          <w:szCs w:val="32"/>
        </w:rPr>
        <w:t>内容涉及国家相关政策解读、技术与应用发展趋势、高等学校虚拟仿真教学创新实验室建设与应用规范的解读</w:t>
      </w:r>
      <w:r>
        <w:rPr>
          <w:rFonts w:ascii="仿宋_GB2312" w:eastAsia="仿宋_GB2312" w:hAnsi="仿宋_GB2312" w:cs="仿宋_GB2312" w:hint="eastAsia"/>
          <w:sz w:val="32"/>
          <w:szCs w:val="32"/>
        </w:rPr>
        <w:t>及</w:t>
      </w:r>
      <w:r>
        <w:rPr>
          <w:rFonts w:ascii="仿宋_GB2312" w:eastAsia="仿宋_GB2312" w:hAnsi="仿宋_GB2312" w:cs="仿宋_GB2312" w:hint="eastAsia"/>
          <w:sz w:val="32"/>
          <w:szCs w:val="32"/>
        </w:rPr>
        <w:t>相关应用案例、</w:t>
      </w:r>
      <w:proofErr w:type="gramStart"/>
      <w:r>
        <w:rPr>
          <w:rFonts w:ascii="仿宋_GB2312" w:eastAsia="仿宋_GB2312" w:hAnsi="仿宋_GB2312" w:cs="仿宋_GB2312" w:hint="eastAsia"/>
          <w:sz w:val="32"/>
          <w:szCs w:val="32"/>
        </w:rPr>
        <w:t>国家虚仿一流</w:t>
      </w:r>
      <w:proofErr w:type="gramEnd"/>
      <w:r>
        <w:rPr>
          <w:rFonts w:ascii="仿宋_GB2312" w:eastAsia="仿宋_GB2312" w:hAnsi="仿宋_GB2312" w:cs="仿宋_GB2312" w:hint="eastAsia"/>
          <w:sz w:val="32"/>
          <w:szCs w:val="32"/>
        </w:rPr>
        <w:t>课程建设和应用经验</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以及全国师生信息素养提升实践活动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教师部分）</w:t>
      </w:r>
      <w:r>
        <w:rPr>
          <w:rFonts w:ascii="仿宋_GB2312" w:eastAsia="仿宋_GB2312" w:hAnsi="仿宋_GB2312" w:cs="仿宋_GB2312" w:hint="eastAsia"/>
          <w:sz w:val="32"/>
          <w:szCs w:val="32"/>
        </w:rPr>
        <w:t>专项活动指导等，旨在</w:t>
      </w:r>
      <w:r>
        <w:rPr>
          <w:rFonts w:ascii="仿宋_GB2312" w:eastAsia="仿宋_GB2312" w:hAnsi="仿宋_GB2312" w:cs="仿宋_GB2312"/>
          <w:sz w:val="32"/>
          <w:szCs w:val="32"/>
        </w:rPr>
        <w:t>提升教师</w:t>
      </w:r>
      <w:r>
        <w:rPr>
          <w:rFonts w:ascii="仿宋_GB2312" w:eastAsia="仿宋_GB2312" w:hAnsi="仿宋_GB2312" w:cs="仿宋_GB2312" w:hint="eastAsia"/>
          <w:sz w:val="32"/>
          <w:szCs w:val="32"/>
        </w:rPr>
        <w:t>的</w:t>
      </w:r>
      <w:r>
        <w:rPr>
          <w:rFonts w:ascii="仿宋_GB2312" w:eastAsia="仿宋_GB2312" w:hAnsi="仿宋_GB2312" w:cs="仿宋_GB2312"/>
          <w:sz w:val="32"/>
          <w:szCs w:val="32"/>
        </w:rPr>
        <w:t>虚拟</w:t>
      </w:r>
      <w:r>
        <w:rPr>
          <w:rFonts w:ascii="仿宋_GB2312" w:eastAsia="仿宋_GB2312" w:hAnsi="仿宋_GB2312" w:cs="仿宋_GB2312" w:hint="eastAsia"/>
          <w:sz w:val="32"/>
          <w:szCs w:val="32"/>
        </w:rPr>
        <w:t>仿真</w:t>
      </w:r>
      <w:r>
        <w:rPr>
          <w:rFonts w:ascii="仿宋_GB2312" w:eastAsia="仿宋_GB2312" w:hAnsi="仿宋_GB2312" w:cs="仿宋_GB2312"/>
          <w:sz w:val="32"/>
          <w:szCs w:val="32"/>
        </w:rPr>
        <w:t>教学</w:t>
      </w:r>
      <w:r>
        <w:rPr>
          <w:rFonts w:ascii="仿宋_GB2312" w:eastAsia="仿宋_GB2312" w:hAnsi="仿宋_GB2312" w:cs="仿宋_GB2312" w:hint="eastAsia"/>
          <w:sz w:val="32"/>
          <w:szCs w:val="32"/>
        </w:rPr>
        <w:t>和</w:t>
      </w:r>
      <w:r>
        <w:rPr>
          <w:rFonts w:ascii="仿宋_GB2312" w:eastAsia="仿宋_GB2312" w:hAnsi="仿宋_GB2312" w:cs="仿宋_GB2312"/>
          <w:sz w:val="32"/>
          <w:szCs w:val="32"/>
        </w:rPr>
        <w:t>研发</w:t>
      </w:r>
      <w:r>
        <w:rPr>
          <w:rFonts w:ascii="仿宋_GB2312" w:eastAsia="仿宋_GB2312" w:hAnsi="仿宋_GB2312" w:cs="仿宋_GB2312" w:hint="eastAsia"/>
          <w:sz w:val="32"/>
          <w:szCs w:val="32"/>
        </w:rPr>
        <w:t>能力，</w:t>
      </w:r>
      <w:r>
        <w:rPr>
          <w:rFonts w:ascii="仿宋_GB2312" w:eastAsia="仿宋_GB2312" w:hAnsi="仿宋_GB2312" w:cs="仿宋_GB2312"/>
          <w:sz w:val="32"/>
          <w:szCs w:val="32"/>
        </w:rPr>
        <w:t>培养一批虚拟仿真</w:t>
      </w:r>
      <w:r>
        <w:rPr>
          <w:rFonts w:ascii="仿宋_GB2312" w:eastAsia="仿宋_GB2312" w:hAnsi="仿宋_GB2312" w:cs="仿宋_GB2312" w:hint="eastAsia"/>
          <w:sz w:val="32"/>
          <w:szCs w:val="32"/>
        </w:rPr>
        <w:t>教学创新</w:t>
      </w:r>
      <w:r>
        <w:rPr>
          <w:rFonts w:ascii="仿宋_GB2312" w:eastAsia="仿宋_GB2312" w:hAnsi="仿宋_GB2312" w:cs="仿宋_GB2312"/>
          <w:sz w:val="32"/>
          <w:szCs w:val="32"/>
        </w:rPr>
        <w:t>能手</w:t>
      </w:r>
      <w:r>
        <w:rPr>
          <w:rFonts w:ascii="仿宋_GB2312" w:eastAsia="仿宋_GB2312" w:hAnsi="仿宋_GB2312" w:cs="仿宋_GB2312" w:hint="eastAsia"/>
          <w:sz w:val="32"/>
          <w:szCs w:val="32"/>
        </w:rPr>
        <w:t>，从而促进学校</w:t>
      </w:r>
      <w:r>
        <w:rPr>
          <w:rFonts w:ascii="仿宋_GB2312" w:eastAsia="仿宋_GB2312" w:hAnsi="仿宋_GB2312" w:cs="仿宋_GB2312"/>
          <w:sz w:val="32"/>
          <w:szCs w:val="32"/>
        </w:rPr>
        <w:t>和区域</w:t>
      </w:r>
      <w:proofErr w:type="gramStart"/>
      <w:r>
        <w:rPr>
          <w:rFonts w:ascii="仿宋_GB2312" w:eastAsia="仿宋_GB2312" w:hAnsi="仿宋_GB2312" w:cs="仿宋_GB2312"/>
          <w:sz w:val="32"/>
          <w:szCs w:val="32"/>
        </w:rPr>
        <w:t>内教</w:t>
      </w:r>
      <w:proofErr w:type="gramEnd"/>
      <w:r>
        <w:rPr>
          <w:rFonts w:ascii="仿宋_GB2312" w:eastAsia="仿宋_GB2312" w:hAnsi="仿宋_GB2312" w:cs="仿宋_GB2312"/>
          <w:sz w:val="32"/>
          <w:szCs w:val="32"/>
        </w:rPr>
        <w:t>师</w:t>
      </w:r>
      <w:r>
        <w:rPr>
          <w:rFonts w:ascii="仿宋_GB2312" w:eastAsia="仿宋_GB2312" w:hAnsi="仿宋_GB2312" w:cs="仿宋_GB2312" w:hint="eastAsia"/>
          <w:sz w:val="32"/>
          <w:szCs w:val="32"/>
        </w:rPr>
        <w:t>整体数字</w:t>
      </w:r>
      <w:r>
        <w:rPr>
          <w:rFonts w:ascii="仿宋_GB2312" w:eastAsia="仿宋_GB2312" w:hAnsi="仿宋_GB2312" w:cs="仿宋_GB2312"/>
          <w:sz w:val="32"/>
          <w:szCs w:val="32"/>
        </w:rPr>
        <w:t>素养</w:t>
      </w:r>
      <w:r>
        <w:rPr>
          <w:rFonts w:ascii="仿宋_GB2312" w:eastAsia="仿宋_GB2312" w:hAnsi="仿宋_GB2312" w:cs="仿宋_GB2312" w:hint="eastAsia"/>
          <w:sz w:val="32"/>
          <w:szCs w:val="32"/>
        </w:rPr>
        <w:t>提升；</w:t>
      </w:r>
    </w:p>
    <w:p w:rsidR="001D218B" w:rsidRDefault="00FB6C06">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2.</w:t>
      </w:r>
      <w:r>
        <w:rPr>
          <w:rFonts w:ascii="楷体_GB2312" w:eastAsia="楷体_GB2312" w:hAnsi="楷体_GB2312" w:cs="楷体_GB2312" w:hint="eastAsia"/>
          <w:bCs/>
          <w:sz w:val="32"/>
          <w:szCs w:val="32"/>
        </w:rPr>
        <w:t>参与人员。</w:t>
      </w:r>
      <w:r>
        <w:rPr>
          <w:rFonts w:ascii="仿宋_GB2312" w:eastAsia="仿宋_GB2312" w:hAnsi="仿宋_GB2312" w:cs="仿宋_GB2312" w:hint="eastAsia"/>
          <w:sz w:val="32"/>
          <w:szCs w:val="32"/>
        </w:rPr>
        <w:t>项目学校案例团队教师。</w:t>
      </w:r>
    </w:p>
    <w:p w:rsidR="001D218B" w:rsidRDefault="00FB6C06">
      <w:pPr>
        <w:spacing w:line="560" w:lineRule="exact"/>
        <w:ind w:firstLineChars="200" w:firstLine="641"/>
        <w:rPr>
          <w:rFonts w:ascii="楷体_GB2312" w:eastAsia="楷体_GB2312" w:hAnsi="楷体_GB2312" w:cs="楷体_GB2312"/>
          <w:b/>
          <w:sz w:val="32"/>
          <w:szCs w:val="32"/>
        </w:rPr>
      </w:pPr>
      <w:r>
        <w:rPr>
          <w:rFonts w:ascii="楷体_GB2312" w:eastAsia="楷体_GB2312" w:hAnsi="楷体_GB2312" w:cs="楷体_GB2312" w:hint="eastAsia"/>
          <w:b/>
          <w:sz w:val="32"/>
          <w:szCs w:val="32"/>
        </w:rPr>
        <w:t>（二）案例汇聚</w:t>
      </w:r>
    </w:p>
    <w:p w:rsidR="001D218B" w:rsidRDefault="00FB6C06">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1.</w:t>
      </w:r>
      <w:r>
        <w:rPr>
          <w:rFonts w:ascii="楷体_GB2312" w:eastAsia="楷体_GB2312" w:hAnsi="楷体_GB2312" w:cs="楷体_GB2312" w:hint="eastAsia"/>
          <w:bCs/>
          <w:sz w:val="32"/>
          <w:szCs w:val="32"/>
        </w:rPr>
        <w:t>案例内容。</w:t>
      </w:r>
      <w:r>
        <w:rPr>
          <w:rFonts w:ascii="仿宋_GB2312" w:eastAsia="仿宋_GB2312" w:hAnsi="仿宋_GB2312" w:cs="仿宋_GB2312" w:hint="eastAsia"/>
          <w:sz w:val="32"/>
          <w:szCs w:val="32"/>
        </w:rPr>
        <w:t>项目学校在虚拟仿真</w:t>
      </w:r>
      <w:r>
        <w:rPr>
          <w:rFonts w:ascii="仿宋_GB2312" w:eastAsia="仿宋_GB2312" w:hAnsi="仿宋_GB2312" w:cs="仿宋_GB2312"/>
          <w:sz w:val="32"/>
          <w:szCs w:val="32"/>
        </w:rPr>
        <w:t>教学资源、平台、装备、基础条件等</w:t>
      </w:r>
      <w:r>
        <w:rPr>
          <w:rFonts w:ascii="仿宋_GB2312" w:eastAsia="仿宋_GB2312" w:hAnsi="仿宋_GB2312" w:cs="仿宋_GB2312" w:hint="eastAsia"/>
          <w:sz w:val="32"/>
          <w:szCs w:val="32"/>
        </w:rPr>
        <w:t>环境</w:t>
      </w:r>
      <w:r>
        <w:rPr>
          <w:rFonts w:ascii="仿宋_GB2312" w:eastAsia="仿宋_GB2312" w:hAnsi="仿宋_GB2312" w:cs="仿宋_GB2312"/>
          <w:sz w:val="32"/>
          <w:szCs w:val="32"/>
        </w:rPr>
        <w:t>建设与创新应用方面的典型案例，</w:t>
      </w:r>
      <w:r>
        <w:rPr>
          <w:rFonts w:ascii="仿宋_GB2312" w:eastAsia="仿宋_GB2312" w:hAnsi="仿宋_GB2312" w:cs="仿宋_GB2312" w:hint="eastAsia"/>
          <w:sz w:val="32"/>
          <w:szCs w:val="32"/>
        </w:rPr>
        <w:t>原则</w:t>
      </w:r>
      <w:r>
        <w:rPr>
          <w:rFonts w:ascii="仿宋_GB2312" w:eastAsia="仿宋_GB2312" w:hAnsi="仿宋_GB2312" w:cs="仿宋_GB2312"/>
          <w:sz w:val="32"/>
          <w:szCs w:val="32"/>
        </w:rPr>
        <w:t>上案例</w:t>
      </w:r>
      <w:r>
        <w:rPr>
          <w:rFonts w:ascii="仿宋_GB2312" w:eastAsia="仿宋_GB2312" w:hAnsi="仿宋_GB2312" w:cs="仿宋_GB2312" w:hint="eastAsia"/>
          <w:sz w:val="32"/>
          <w:szCs w:val="32"/>
        </w:rPr>
        <w:t>应至少在</w:t>
      </w:r>
      <w:r>
        <w:rPr>
          <w:rFonts w:ascii="仿宋_GB2312" w:eastAsia="仿宋_GB2312" w:hAnsi="仿宋_GB2312" w:cs="仿宋_GB2312" w:hint="eastAsia"/>
          <w:sz w:val="32"/>
          <w:szCs w:val="32"/>
        </w:rPr>
        <w:t>1-2</w:t>
      </w:r>
      <w:r>
        <w:rPr>
          <w:rFonts w:ascii="仿宋_GB2312" w:eastAsia="仿宋_GB2312" w:hAnsi="仿宋_GB2312" w:cs="仿宋_GB2312" w:hint="eastAsia"/>
          <w:sz w:val="32"/>
          <w:szCs w:val="32"/>
        </w:rPr>
        <w:t>个教学周期的教学实践基础上总结提炼</w:t>
      </w:r>
      <w:r>
        <w:rPr>
          <w:rFonts w:ascii="仿宋_GB2312" w:eastAsia="仿宋_GB2312" w:hAnsi="仿宋_GB2312" w:cs="仿宋_GB2312" w:hint="eastAsia"/>
          <w:sz w:val="32"/>
          <w:szCs w:val="32"/>
        </w:rPr>
        <w:t>而成</w:t>
      </w:r>
      <w:r>
        <w:rPr>
          <w:rFonts w:ascii="仿宋_GB2312" w:eastAsia="仿宋_GB2312" w:hAnsi="仿宋_GB2312" w:cs="仿宋_GB2312" w:hint="eastAsia"/>
          <w:sz w:val="32"/>
          <w:szCs w:val="32"/>
        </w:rPr>
        <w:t>，能够体现数字技术、资源、装备等与本专业实验教学的深度融合，充分展示教师的教学和研发能力，具有较强的代表性和典型性；</w:t>
      </w:r>
    </w:p>
    <w:p w:rsidR="001D218B" w:rsidRDefault="00FB6C06">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bCs/>
          <w:sz w:val="32"/>
          <w:szCs w:val="32"/>
        </w:rPr>
        <w:t>2.</w:t>
      </w:r>
      <w:r>
        <w:rPr>
          <w:rFonts w:ascii="楷体_GB2312" w:eastAsia="楷体_GB2312" w:hAnsi="楷体_GB2312" w:cs="楷体_GB2312" w:hint="eastAsia"/>
          <w:bCs/>
          <w:sz w:val="32"/>
          <w:szCs w:val="32"/>
        </w:rPr>
        <w:t>案例数量</w:t>
      </w:r>
      <w:r>
        <w:rPr>
          <w:rFonts w:ascii="楷体_GB2312" w:eastAsia="楷体_GB2312" w:hAnsi="楷体_GB2312" w:cs="楷体_GB2312" w:hint="eastAsia"/>
          <w:bCs/>
          <w:sz w:val="32"/>
          <w:szCs w:val="32"/>
        </w:rPr>
        <w:t>。</w:t>
      </w:r>
      <w:r>
        <w:rPr>
          <w:rFonts w:ascii="仿宋_GB2312" w:eastAsia="仿宋_GB2312" w:hAnsi="仿宋_GB2312" w:cs="仿宋_GB2312" w:hint="eastAsia"/>
          <w:sz w:val="32"/>
          <w:szCs w:val="32"/>
        </w:rPr>
        <w:t>每年每个项目案例团队应提交至少</w:t>
      </w: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个案例；</w:t>
      </w:r>
    </w:p>
    <w:p w:rsidR="001D218B" w:rsidRDefault="00FB6C06">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bCs/>
          <w:sz w:val="32"/>
          <w:szCs w:val="32"/>
        </w:rPr>
        <w:t>3.</w:t>
      </w:r>
      <w:r>
        <w:rPr>
          <w:rFonts w:ascii="楷体_GB2312" w:eastAsia="楷体_GB2312" w:hAnsi="楷体_GB2312" w:cs="楷体_GB2312"/>
          <w:bCs/>
          <w:sz w:val="32"/>
          <w:szCs w:val="32"/>
        </w:rPr>
        <w:t>提交和评价方式。</w:t>
      </w:r>
      <w:r>
        <w:rPr>
          <w:rFonts w:ascii="仿宋_GB2312" w:eastAsia="仿宋_GB2312" w:hAnsi="仿宋_GB2312" w:cs="仿宋_GB2312" w:hint="eastAsia"/>
          <w:sz w:val="32"/>
          <w:szCs w:val="32"/>
        </w:rPr>
        <w:t>通过</w:t>
      </w:r>
      <w:r>
        <w:rPr>
          <w:rFonts w:ascii="仿宋_GB2312" w:eastAsia="仿宋_GB2312" w:hAnsi="仿宋_GB2312" w:cs="仿宋_GB2312" w:hint="eastAsia"/>
          <w:sz w:val="32"/>
          <w:szCs w:val="32"/>
        </w:rPr>
        <w:t>我中心（馆）网站</w:t>
      </w:r>
      <w:r>
        <w:rPr>
          <w:rFonts w:ascii="仿宋_GB2312" w:eastAsia="仿宋_GB2312" w:hAnsi="仿宋_GB2312" w:cs="仿宋_GB2312" w:hint="eastAsia"/>
          <w:sz w:val="32"/>
          <w:szCs w:val="32"/>
        </w:rPr>
        <w:t>高教</w:t>
      </w:r>
      <w:proofErr w:type="gramStart"/>
      <w:r>
        <w:rPr>
          <w:rFonts w:ascii="仿宋_GB2312" w:eastAsia="仿宋_GB2312" w:hAnsi="仿宋_GB2312" w:cs="仿宋_GB2312" w:hint="eastAsia"/>
          <w:sz w:val="32"/>
          <w:szCs w:val="32"/>
        </w:rPr>
        <w:t>版</w:t>
      </w:r>
      <w:r>
        <w:rPr>
          <w:rFonts w:ascii="仿宋_GB2312" w:eastAsia="仿宋_GB2312" w:hAnsi="仿宋_GB2312" w:cs="仿宋_GB2312" w:hint="eastAsia"/>
          <w:sz w:val="32"/>
          <w:szCs w:val="32"/>
        </w:rPr>
        <w:t>块</w:t>
      </w:r>
      <w:proofErr w:type="gramEnd"/>
      <w:r>
        <w:rPr>
          <w:rFonts w:ascii="仿宋_GB2312" w:eastAsia="仿宋_GB2312" w:hAnsi="仿宋_GB2312" w:cs="仿宋_GB2312" w:hint="eastAsia"/>
          <w:sz w:val="32"/>
          <w:szCs w:val="32"/>
        </w:rPr>
        <w:t>的</w:t>
      </w:r>
      <w:r>
        <w:rPr>
          <w:rFonts w:ascii="仿宋_GB2312" w:eastAsia="仿宋_GB2312" w:hAnsi="仿宋_GB2312" w:cs="仿宋_GB2312"/>
          <w:sz w:val="32"/>
          <w:szCs w:val="32"/>
        </w:rPr>
        <w:t>活动专区</w:t>
      </w:r>
      <w:r>
        <w:rPr>
          <w:rFonts w:ascii="仿宋_GB2312" w:eastAsia="仿宋_GB2312" w:hAnsi="仿宋_GB2312" w:cs="仿宋_GB2312" w:hint="eastAsia"/>
          <w:sz w:val="32"/>
          <w:szCs w:val="32"/>
        </w:rPr>
        <w:t>提交作品</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提交方式详见后续印发的活动通知）</w:t>
      </w:r>
      <w:r>
        <w:rPr>
          <w:rFonts w:ascii="仿宋_GB2312" w:eastAsia="仿宋_GB2312" w:hAnsi="仿宋_GB2312" w:cs="仿宋_GB2312" w:hint="eastAsia"/>
          <w:sz w:val="32"/>
          <w:szCs w:val="32"/>
        </w:rPr>
        <w:t>，参加由我中心（馆）主办的全国师生信息素养提升实践活动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教师部分）</w:t>
      </w:r>
      <w:r>
        <w:rPr>
          <w:rFonts w:ascii="仿宋_GB2312" w:eastAsia="仿宋_GB2312" w:hAnsi="仿宋_GB2312" w:cs="仿宋_GB2312" w:hint="eastAsia"/>
          <w:sz w:val="32"/>
          <w:szCs w:val="32"/>
        </w:rPr>
        <w:t>专项活动。我中心（馆）将组织专家进行审看，其中的</w:t>
      </w:r>
      <w:r>
        <w:rPr>
          <w:rFonts w:ascii="仿宋_GB2312" w:eastAsia="仿宋_GB2312" w:hAnsi="仿宋_GB2312" w:cs="仿宋_GB2312" w:hint="eastAsia"/>
          <w:sz w:val="32"/>
          <w:szCs w:val="32"/>
        </w:rPr>
        <w:t>特色</w:t>
      </w:r>
      <w:r>
        <w:rPr>
          <w:rFonts w:ascii="仿宋_GB2312" w:eastAsia="仿宋_GB2312" w:hAnsi="仿宋_GB2312" w:cs="仿宋_GB2312" w:hint="eastAsia"/>
          <w:sz w:val="32"/>
          <w:szCs w:val="32"/>
        </w:rPr>
        <w:t>作品将获得我中心（馆）颁发的</w:t>
      </w:r>
      <w:r>
        <w:rPr>
          <w:rFonts w:ascii="仿宋_GB2312" w:eastAsia="仿宋_GB2312" w:hAnsi="仿宋_GB2312" w:cs="仿宋_GB2312" w:hint="eastAsia"/>
          <w:sz w:val="32"/>
          <w:szCs w:val="32"/>
        </w:rPr>
        <w:t>参与</w:t>
      </w:r>
      <w:r>
        <w:rPr>
          <w:rFonts w:ascii="仿宋_GB2312" w:eastAsia="仿宋_GB2312" w:hAnsi="仿宋_GB2312" w:cs="仿宋_GB2312" w:hint="eastAsia"/>
          <w:sz w:val="32"/>
          <w:szCs w:val="32"/>
        </w:rPr>
        <w:t>证书，并在</w:t>
      </w:r>
      <w:r>
        <w:rPr>
          <w:rFonts w:ascii="仿宋_GB2312" w:eastAsia="仿宋_GB2312" w:hAnsi="仿宋_GB2312" w:cs="仿宋_GB2312" w:hint="eastAsia"/>
          <w:sz w:val="32"/>
          <w:szCs w:val="32"/>
        </w:rPr>
        <w:t>我中心（馆）网站</w:t>
      </w:r>
      <w:r>
        <w:rPr>
          <w:rFonts w:ascii="仿宋_GB2312" w:eastAsia="仿宋_GB2312" w:hAnsi="仿宋_GB2312" w:cs="仿宋_GB2312" w:hint="eastAsia"/>
          <w:sz w:val="32"/>
          <w:szCs w:val="32"/>
        </w:rPr>
        <w:t>高教</w:t>
      </w:r>
      <w:proofErr w:type="gramStart"/>
      <w:r>
        <w:rPr>
          <w:rFonts w:ascii="仿宋_GB2312" w:eastAsia="仿宋_GB2312" w:hAnsi="仿宋_GB2312" w:cs="仿宋_GB2312" w:hint="eastAsia"/>
          <w:sz w:val="32"/>
          <w:szCs w:val="32"/>
        </w:rPr>
        <w:t>版</w:t>
      </w:r>
      <w:r>
        <w:rPr>
          <w:rFonts w:ascii="仿宋_GB2312" w:eastAsia="仿宋_GB2312" w:hAnsi="仿宋_GB2312" w:cs="仿宋_GB2312" w:hint="eastAsia"/>
          <w:sz w:val="32"/>
          <w:szCs w:val="32"/>
        </w:rPr>
        <w:t>块</w:t>
      </w:r>
      <w:proofErr w:type="gramEnd"/>
      <w:r>
        <w:rPr>
          <w:rFonts w:ascii="仿宋_GB2312" w:eastAsia="仿宋_GB2312" w:hAnsi="仿宋_GB2312" w:cs="仿宋_GB2312" w:hint="eastAsia"/>
          <w:sz w:val="32"/>
          <w:szCs w:val="32"/>
        </w:rPr>
        <w:t>进行展示，供全国师生观摩学习。</w:t>
      </w:r>
    </w:p>
    <w:p w:rsidR="001D218B" w:rsidRDefault="00FB6C06">
      <w:pPr>
        <w:spacing w:line="560" w:lineRule="exact"/>
        <w:ind w:firstLineChars="200" w:firstLine="641"/>
        <w:rPr>
          <w:rFonts w:ascii="楷体_GB2312" w:eastAsia="楷体_GB2312" w:hAnsi="楷体_GB2312" w:cs="楷体_GB2312"/>
          <w:b/>
          <w:sz w:val="32"/>
          <w:szCs w:val="32"/>
        </w:rPr>
      </w:pPr>
      <w:bookmarkStart w:id="1" w:name="_Toc84841979"/>
      <w:r>
        <w:rPr>
          <w:rFonts w:ascii="楷体_GB2312" w:eastAsia="楷体_GB2312" w:hAnsi="楷体_GB2312" w:cs="楷体_GB2312" w:hint="eastAsia"/>
          <w:b/>
          <w:sz w:val="32"/>
          <w:szCs w:val="32"/>
        </w:rPr>
        <w:t>（三）实地调研和交流研讨</w:t>
      </w:r>
    </w:p>
    <w:p w:rsidR="001D218B" w:rsidRDefault="00FB6C06">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bCs/>
          <w:sz w:val="32"/>
          <w:szCs w:val="32"/>
        </w:rPr>
        <w:lastRenderedPageBreak/>
        <w:t>1.</w:t>
      </w:r>
      <w:r>
        <w:rPr>
          <w:rFonts w:ascii="楷体_GB2312" w:eastAsia="楷体_GB2312" w:hAnsi="楷体_GB2312" w:cs="楷体_GB2312"/>
          <w:bCs/>
          <w:sz w:val="32"/>
          <w:szCs w:val="32"/>
        </w:rPr>
        <w:t>实地调研。</w:t>
      </w:r>
      <w:r>
        <w:rPr>
          <w:rFonts w:ascii="仿宋_GB2312" w:eastAsia="仿宋_GB2312" w:hAnsi="仿宋_GB2312" w:cs="仿宋_GB2312" w:hint="eastAsia"/>
          <w:sz w:val="32"/>
          <w:szCs w:val="32"/>
        </w:rPr>
        <w:t>组织专家团队开展实地调研、指导、过程性监测等活动，通过</w:t>
      </w:r>
      <w:proofErr w:type="gramStart"/>
      <w:r>
        <w:rPr>
          <w:rFonts w:ascii="仿宋_GB2312" w:eastAsia="仿宋_GB2312" w:hAnsi="仿宋_GB2312" w:cs="仿宋_GB2312" w:hint="eastAsia"/>
          <w:sz w:val="32"/>
          <w:szCs w:val="32"/>
        </w:rPr>
        <w:t>赴项目</w:t>
      </w:r>
      <w:proofErr w:type="gramEnd"/>
      <w:r>
        <w:rPr>
          <w:rFonts w:ascii="仿宋_GB2312" w:eastAsia="仿宋_GB2312" w:hAnsi="仿宋_GB2312" w:cs="仿宋_GB2312" w:hint="eastAsia"/>
          <w:sz w:val="32"/>
          <w:szCs w:val="32"/>
        </w:rPr>
        <w:t>学校进行实地调研和座谈，及时发现项目实施中的问题，征询师生对项目的意见和建议，持续总结和积累项目实施经验，从而指导</w:t>
      </w:r>
      <w:r>
        <w:rPr>
          <w:rFonts w:ascii="仿宋_GB2312" w:eastAsia="仿宋_GB2312" w:hAnsi="仿宋_GB2312" w:cs="仿宋_GB2312"/>
          <w:sz w:val="32"/>
          <w:szCs w:val="32"/>
        </w:rPr>
        <w:t>学校更好地推进项目实施</w:t>
      </w:r>
      <w:r>
        <w:rPr>
          <w:rFonts w:ascii="仿宋_GB2312" w:eastAsia="仿宋_GB2312" w:hAnsi="仿宋_GB2312" w:cs="仿宋_GB2312" w:hint="eastAsia"/>
          <w:sz w:val="32"/>
          <w:szCs w:val="32"/>
        </w:rPr>
        <w:t>；</w:t>
      </w:r>
    </w:p>
    <w:p w:rsidR="001D218B" w:rsidRDefault="00FB6C06">
      <w:pPr>
        <w:spacing w:line="560" w:lineRule="exact"/>
        <w:ind w:firstLineChars="200" w:firstLine="640"/>
        <w:rPr>
          <w:rFonts w:ascii="仿宋_GB2312" w:eastAsia="仿宋_GB2312" w:hAnsi="仿宋_GB2312" w:cs="仿宋_GB2312"/>
          <w:sz w:val="32"/>
          <w:szCs w:val="32"/>
        </w:rPr>
      </w:pPr>
      <w:r>
        <w:rPr>
          <w:rFonts w:ascii="楷体_GB2312" w:eastAsia="楷体_GB2312" w:hAnsi="楷体_GB2312" w:cs="楷体_GB2312"/>
          <w:bCs/>
          <w:sz w:val="32"/>
          <w:szCs w:val="32"/>
        </w:rPr>
        <w:t>2.</w:t>
      </w:r>
      <w:r>
        <w:rPr>
          <w:rFonts w:ascii="楷体_GB2312" w:eastAsia="楷体_GB2312" w:hAnsi="楷体_GB2312" w:cs="楷体_GB2312"/>
          <w:bCs/>
          <w:sz w:val="32"/>
          <w:szCs w:val="32"/>
        </w:rPr>
        <w:t>交流研讨</w:t>
      </w:r>
      <w:r>
        <w:rPr>
          <w:rFonts w:ascii="楷体_GB2312" w:eastAsia="楷体_GB2312" w:hAnsi="楷体_GB2312" w:cs="楷体_GB2312"/>
          <w:bCs/>
          <w:sz w:val="32"/>
          <w:szCs w:val="32"/>
        </w:rPr>
        <w:t>。</w:t>
      </w:r>
      <w:r>
        <w:rPr>
          <w:rFonts w:ascii="仿宋_GB2312" w:eastAsia="仿宋_GB2312" w:hAnsi="仿宋_GB2312" w:cs="仿宋_GB2312" w:hint="eastAsia"/>
          <w:sz w:val="32"/>
          <w:szCs w:val="32"/>
        </w:rPr>
        <w:t>开展项目研讨及交流展示活动，围绕项目实施经验、高等学校虚拟仿真教学创新实验室建设与应用经验、</w:t>
      </w:r>
      <w:r>
        <w:rPr>
          <w:rFonts w:ascii="仿宋_GB2312" w:eastAsia="仿宋_GB2312" w:hAnsi="仿宋_GB2312" w:cs="仿宋_GB2312"/>
          <w:sz w:val="32"/>
          <w:szCs w:val="32"/>
        </w:rPr>
        <w:t>典型教学案例、</w:t>
      </w:r>
      <w:r>
        <w:rPr>
          <w:rFonts w:ascii="仿宋_GB2312" w:eastAsia="仿宋_GB2312" w:hAnsi="仿宋_GB2312" w:cs="仿宋_GB2312" w:hint="eastAsia"/>
          <w:sz w:val="32"/>
          <w:szCs w:val="32"/>
        </w:rPr>
        <w:t>教师虚拟</w:t>
      </w:r>
      <w:r>
        <w:rPr>
          <w:rFonts w:ascii="仿宋_GB2312" w:eastAsia="仿宋_GB2312" w:hAnsi="仿宋_GB2312" w:cs="仿宋_GB2312"/>
          <w:sz w:val="32"/>
          <w:szCs w:val="32"/>
        </w:rPr>
        <w:t>仿真专业能力提升</w:t>
      </w:r>
      <w:r>
        <w:rPr>
          <w:rFonts w:ascii="仿宋_GB2312" w:eastAsia="仿宋_GB2312" w:hAnsi="仿宋_GB2312" w:cs="仿宋_GB2312" w:hint="eastAsia"/>
          <w:sz w:val="32"/>
          <w:szCs w:val="32"/>
        </w:rPr>
        <w:t>等主题进行研讨和交流，搭建高等学校虚拟仿真实验教学的专业化交流平台。</w:t>
      </w:r>
    </w:p>
    <w:p w:rsidR="001D218B" w:rsidRDefault="00FB6C06">
      <w:pPr>
        <w:spacing w:line="560" w:lineRule="exact"/>
        <w:ind w:firstLineChars="200" w:firstLine="641"/>
        <w:rPr>
          <w:rFonts w:ascii="楷体_GB2312" w:eastAsia="楷体_GB2312" w:hAnsi="楷体_GB2312" w:cs="楷体_GB2312"/>
          <w:b/>
          <w:sz w:val="32"/>
          <w:szCs w:val="32"/>
        </w:rPr>
      </w:pPr>
      <w:r>
        <w:rPr>
          <w:rFonts w:ascii="楷体_GB2312" w:eastAsia="楷体_GB2312" w:hAnsi="楷体_GB2312" w:cs="楷体_GB2312" w:hint="eastAsia"/>
          <w:b/>
          <w:sz w:val="32"/>
          <w:szCs w:val="32"/>
        </w:rPr>
        <w:t>（四）项目总结</w:t>
      </w:r>
    </w:p>
    <w:p w:rsidR="001D218B" w:rsidRDefault="00FB6C06">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通过组织</w:t>
      </w:r>
      <w:r>
        <w:rPr>
          <w:rFonts w:ascii="仿宋_GB2312" w:eastAsia="仿宋_GB2312" w:hAnsi="仿宋_GB2312" w:cs="仿宋_GB2312" w:hint="eastAsia"/>
          <w:sz w:val="32"/>
          <w:szCs w:val="32"/>
        </w:rPr>
        <w:t>项目学校撰写年度总结报告、问卷调查、访谈和座谈等对项目进行总结性评估，总结项目成果和经验，提炼典</w:t>
      </w:r>
      <w:r>
        <w:rPr>
          <w:rFonts w:ascii="仿宋_GB2312" w:eastAsia="仿宋_GB2312" w:hAnsi="仿宋_GB2312" w:cs="仿宋_GB2312"/>
          <w:sz w:val="32"/>
          <w:szCs w:val="32"/>
        </w:rPr>
        <w:t>型案例和做法，并将典型案例进行</w:t>
      </w:r>
      <w:r>
        <w:rPr>
          <w:rFonts w:ascii="仿宋_GB2312" w:eastAsia="仿宋_GB2312" w:hAnsi="仿宋_GB2312" w:cs="仿宋_GB2312" w:hint="eastAsia"/>
          <w:sz w:val="32"/>
          <w:szCs w:val="32"/>
        </w:rPr>
        <w:t>集结出版，同时将召开年度项目工作会、项目总结会等进行成果展示和经验交流，推广高等学校虚拟仿真实验教学的高水平应用</w:t>
      </w:r>
      <w:r>
        <w:rPr>
          <w:rFonts w:ascii="仿宋_GB2312" w:eastAsia="仿宋_GB2312" w:hAnsi="仿宋_GB2312" w:cs="仿宋_GB2312"/>
          <w:sz w:val="32"/>
          <w:szCs w:val="32"/>
        </w:rPr>
        <w:t>经验。</w:t>
      </w:r>
    </w:p>
    <w:bookmarkEnd w:id="1"/>
    <w:p w:rsidR="001D218B" w:rsidRDefault="00FB6C06">
      <w:pPr>
        <w:spacing w:line="560" w:lineRule="exact"/>
        <w:ind w:firstLineChars="200" w:firstLine="640"/>
        <w:rPr>
          <w:rFonts w:ascii="黑体" w:eastAsia="黑体" w:hAnsi="黑体" w:cs="仿宋_GB2312"/>
          <w:sz w:val="32"/>
          <w:szCs w:val="32"/>
        </w:rPr>
      </w:pPr>
      <w:r>
        <w:rPr>
          <w:rFonts w:ascii="黑体" w:eastAsia="黑体" w:hAnsi="黑体" w:cs="仿宋_GB2312" w:hint="eastAsia"/>
          <w:sz w:val="32"/>
          <w:szCs w:val="32"/>
        </w:rPr>
        <w:t>四、项目组织方式</w:t>
      </w:r>
    </w:p>
    <w:p w:rsidR="001D218B" w:rsidRDefault="00FB6C06">
      <w:pPr>
        <w:spacing w:line="560" w:lineRule="exact"/>
        <w:ind w:firstLineChars="200" w:firstLine="640"/>
      </w:pPr>
      <w:r>
        <w:rPr>
          <w:rFonts w:ascii="仿宋_GB2312" w:eastAsia="仿宋_GB2312" w:hAnsi="仿宋_GB2312" w:cs="仿宋_GB2312" w:hint="eastAsia"/>
          <w:sz w:val="32"/>
          <w:szCs w:val="32"/>
        </w:rPr>
        <w:t>我中心（馆）负责项目的组织实施和管理，各省级技术、资源、电教、装备</w:t>
      </w:r>
      <w:r>
        <w:rPr>
          <w:rFonts w:ascii="仿宋_GB2312" w:eastAsia="仿宋_GB2312" w:hAnsi="仿宋_GB2312" w:cs="仿宋_GB2312" w:hint="eastAsia"/>
          <w:sz w:val="32"/>
          <w:szCs w:val="32"/>
        </w:rPr>
        <w:t>单位（</w:t>
      </w:r>
      <w:r>
        <w:rPr>
          <w:rFonts w:ascii="仿宋_GB2312" w:eastAsia="仿宋_GB2312" w:hAnsi="仿宋_GB2312" w:cs="仿宋_GB2312" w:hint="eastAsia"/>
          <w:sz w:val="32"/>
          <w:szCs w:val="32"/>
        </w:rPr>
        <w:t>部门</w:t>
      </w:r>
      <w:r>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作为省级项目指导单位，协助开展相关宣传、联络工作。教育技术、装备等有关专家将为项目提供智力支持和专业指导。各有关项目学校负责本校的项目实施和管理，配合做好项目各项工作。</w:t>
      </w:r>
    </w:p>
    <w:p w:rsidR="001D218B" w:rsidRDefault="001D218B">
      <w:pPr>
        <w:pStyle w:val="a4"/>
        <w:spacing w:line="440" w:lineRule="exact"/>
        <w:jc w:val="both"/>
        <w:rPr>
          <w:rFonts w:ascii="Times New Roman" w:eastAsia="仿宋_GB2312" w:hAnsi="Times New Roman" w:cs="Times New Roman"/>
          <w:sz w:val="30"/>
          <w:szCs w:val="30"/>
        </w:rPr>
      </w:pPr>
    </w:p>
    <w:p w:rsidR="001D218B" w:rsidRDefault="001D218B">
      <w:pPr>
        <w:pStyle w:val="a4"/>
        <w:spacing w:line="440" w:lineRule="exact"/>
        <w:jc w:val="both"/>
        <w:rPr>
          <w:rFonts w:ascii="Times New Roman" w:eastAsia="仿宋_GB2312" w:hAnsi="Times New Roman" w:cs="Times New Roman"/>
          <w:sz w:val="30"/>
          <w:szCs w:val="30"/>
        </w:rPr>
      </w:pPr>
    </w:p>
    <w:p w:rsidR="001D218B" w:rsidRDefault="001D218B"/>
    <w:sectPr w:rsidR="001D21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C06" w:rsidRDefault="00FB6C06" w:rsidP="005423B0">
      <w:r>
        <w:separator/>
      </w:r>
    </w:p>
  </w:endnote>
  <w:endnote w:type="continuationSeparator" w:id="0">
    <w:p w:rsidR="00FB6C06" w:rsidRDefault="00FB6C06" w:rsidP="00542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微软雅黑"/>
    <w:charset w:val="86"/>
    <w:family w:val="modern"/>
    <w:pitch w:val="default"/>
    <w:sig w:usb0="00000001"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 w:name="方正小标宋简体">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C06" w:rsidRDefault="00FB6C06" w:rsidP="005423B0">
      <w:r>
        <w:separator/>
      </w:r>
    </w:p>
  </w:footnote>
  <w:footnote w:type="continuationSeparator" w:id="0">
    <w:p w:rsidR="00FB6C06" w:rsidRDefault="00FB6C06" w:rsidP="005423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YwNzU1ZDEzN2Q1NjFkYTI3YzdmMzU5N2NjZTZkZGQifQ=="/>
  </w:docVars>
  <w:rsids>
    <w:rsidRoot w:val="3564592C"/>
    <w:rsid w:val="001D218B"/>
    <w:rsid w:val="005423B0"/>
    <w:rsid w:val="00FB6C06"/>
    <w:rsid w:val="356459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7E803"/>
  <w15:docId w15:val="{861FC953-7929-4BCD-9657-44E1E07A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style>
  <w:style w:type="paragraph" w:styleId="a4">
    <w:name w:val="Normal (Web)"/>
    <w:basedOn w:val="a"/>
    <w:uiPriority w:val="99"/>
    <w:qFormat/>
    <w:pPr>
      <w:widowControl/>
      <w:jc w:val="left"/>
    </w:pPr>
    <w:rPr>
      <w:rFonts w:ascii="宋体" w:hAnsi="宋体" w:cs="宋体"/>
      <w:kern w:val="0"/>
      <w:sz w:val="24"/>
    </w:rPr>
  </w:style>
  <w:style w:type="paragraph" w:customStyle="1" w:styleId="ListParagraph4e4628d1-175c-49ef-b4a6-0b537aea3f02">
    <w:name w:val="List Paragraph_4e4628d1-175c-49ef-b4a6-0b537aea3f02"/>
    <w:basedOn w:val="a"/>
    <w:uiPriority w:val="34"/>
    <w:qFormat/>
    <w:pPr>
      <w:ind w:firstLineChars="200" w:firstLine="420"/>
    </w:pPr>
  </w:style>
  <w:style w:type="paragraph" w:styleId="a5">
    <w:name w:val="header"/>
    <w:basedOn w:val="a"/>
    <w:link w:val="a6"/>
    <w:rsid w:val="005423B0"/>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5423B0"/>
    <w:rPr>
      <w:kern w:val="2"/>
      <w:sz w:val="18"/>
      <w:szCs w:val="18"/>
    </w:rPr>
  </w:style>
  <w:style w:type="paragraph" w:styleId="a7">
    <w:name w:val="footer"/>
    <w:basedOn w:val="a"/>
    <w:link w:val="a8"/>
    <w:rsid w:val="005423B0"/>
    <w:pPr>
      <w:tabs>
        <w:tab w:val="center" w:pos="4153"/>
        <w:tab w:val="right" w:pos="8306"/>
      </w:tabs>
      <w:snapToGrid w:val="0"/>
      <w:jc w:val="left"/>
    </w:pPr>
    <w:rPr>
      <w:sz w:val="18"/>
      <w:szCs w:val="18"/>
    </w:rPr>
  </w:style>
  <w:style w:type="character" w:customStyle="1" w:styleId="a8">
    <w:name w:val="页脚 字符"/>
    <w:basedOn w:val="a1"/>
    <w:link w:val="a7"/>
    <w:rsid w:val="005423B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227</Words>
  <Characters>1299</Characters>
  <Application>Microsoft Office Word</Application>
  <DocSecurity>0</DocSecurity>
  <Lines>10</Lines>
  <Paragraphs>3</Paragraphs>
  <ScaleCrop>false</ScaleCrop>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栗子</dc:creator>
  <cp:lastModifiedBy>张国娜</cp:lastModifiedBy>
  <cp:revision>2</cp:revision>
  <dcterms:created xsi:type="dcterms:W3CDTF">2023-12-08T00:56:00Z</dcterms:created>
  <dcterms:modified xsi:type="dcterms:W3CDTF">2023-12-29T02:09:00Z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2052-11.1.0.15313</vt:lpwstr>
  </property>
  <property fmtid="{D5CDD505-2E9C-101B-9397-08002B2CF9AE}" pid="3" name="ICV">
    <vt:lpwstr>47726CDB82DC4C84BF4D18F4051B8742_11</vt:lpwstr>
  </property>
</Properties>
</file>