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ascii="仿宋_GB2312" w:hAnsi="宋体" w:eastAsia="仿宋_GB2312"/>
          <w:sz w:val="21"/>
          <w:szCs w:val="21"/>
        </w:rPr>
        <w:t>2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子活动名称：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项目单位：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主管部门：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</w:p>
    <w:p>
      <w:pPr>
        <w:ind w:firstLine="1600" w:firstLineChars="5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申报日期：</w:t>
      </w:r>
      <w:r>
        <w:rPr>
          <w:rFonts w:hint="eastAsia" w:ascii="仿宋_GB2312" w:hAnsi="宋体" w:eastAsia="仿宋_GB2312"/>
          <w:szCs w:val="32"/>
          <w:lang w:val="en-US" w:eastAsia="zh-CN"/>
        </w:rPr>
        <w:t xml:space="preserve"> 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53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56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6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56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56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2153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hint="default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56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14.校园信息化建设□  15.教学实验室改造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</w:t>
            </w:r>
            <w:r>
              <w:rPr>
                <w:rFonts w:hint="eastAsia" w:ascii="宋体" w:hAnsi="宋体" w:eastAsia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exac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exact"/>
        </w:trPr>
        <w:tc>
          <w:tcPr>
            <w:tcW w:w="1556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exac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exac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子活动实施主要内容及相关预算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exac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exac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  <w:lang w:val="en-US" w:eastAsia="zh-CN"/>
              </w:rPr>
              <w:t>子</w:t>
            </w:r>
            <w:r>
              <w:rPr>
                <w:rFonts w:hint="eastAsia" w:ascii="宋体" w:hAnsi="宋体" w:eastAsia="宋体"/>
                <w:sz w:val="26"/>
                <w:szCs w:val="26"/>
              </w:rPr>
              <w:t xml:space="preserve">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zY3OGY0ZDdiYmNmOTc4NjZiZGI4MDcyZTY0MjAifQ=="/>
  </w:docVars>
  <w:rsids>
    <w:rsidRoot w:val="00194902"/>
    <w:rsid w:val="00127A59"/>
    <w:rsid w:val="00194902"/>
    <w:rsid w:val="001D2A93"/>
    <w:rsid w:val="001F1A3A"/>
    <w:rsid w:val="002B6661"/>
    <w:rsid w:val="002D58FB"/>
    <w:rsid w:val="004E3BAE"/>
    <w:rsid w:val="00516FD5"/>
    <w:rsid w:val="0069744B"/>
    <w:rsid w:val="006A269C"/>
    <w:rsid w:val="007032E2"/>
    <w:rsid w:val="0089118F"/>
    <w:rsid w:val="008A41AE"/>
    <w:rsid w:val="009152A5"/>
    <w:rsid w:val="00944912"/>
    <w:rsid w:val="00A32767"/>
    <w:rsid w:val="00AE2DC9"/>
    <w:rsid w:val="00BD56C5"/>
    <w:rsid w:val="00D06874"/>
    <w:rsid w:val="00DA6A11"/>
    <w:rsid w:val="00DC1E2A"/>
    <w:rsid w:val="00DD391F"/>
    <w:rsid w:val="00E6394B"/>
    <w:rsid w:val="00E81A97"/>
    <w:rsid w:val="00E853FE"/>
    <w:rsid w:val="00F239B0"/>
    <w:rsid w:val="00FD6628"/>
    <w:rsid w:val="08B81D8B"/>
    <w:rsid w:val="28C6796B"/>
    <w:rsid w:val="35862FF9"/>
    <w:rsid w:val="6DB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字符"/>
    <w:basedOn w:val="12"/>
    <w:link w:val="6"/>
    <w:autoRedefine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645</Words>
  <Characters>707</Characters>
  <Lines>6</Lines>
  <Paragraphs>1</Paragraphs>
  <TotalTime>6</TotalTime>
  <ScaleCrop>false</ScaleCrop>
  <LinksUpToDate>false</LinksUpToDate>
  <CharactersWithSpaces>840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2019-06-05T01:39:00Z</dcterms:created>
  <dc:creator>GY-OFFICE</dc:creator>
  <cp:lastModifiedBy>巧巧妹儿</cp:lastModifiedBy>
  <cp:lastPrinted>2018-06-06T06:17:00Z</cp:lastPrinted>
  <dcterms:modified xsi:type="dcterms:W3CDTF">2024-04-02T03:02:54Z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B6AA1EBB446A48AEBE8F06870B5FCD7D_13</vt:lpwstr>
  </property>
</Properties>
</file>