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楷体_GB2312" w:cs="Times New Roman"/>
          <w:b/>
          <w:spacing w:val="80"/>
          <w:sz w:val="72"/>
          <w:szCs w:val="72"/>
        </w:rPr>
      </w:pPr>
    </w:p>
    <w:p>
      <w:pPr>
        <w:spacing w:line="360" w:lineRule="auto"/>
        <w:jc w:val="center"/>
        <w:rPr>
          <w:rFonts w:hint="default" w:ascii="Times New Roman" w:hAnsi="Times New Roman" w:eastAsia="楷体_GB2312" w:cs="Times New Roman"/>
          <w:b/>
          <w:spacing w:val="80"/>
          <w:sz w:val="72"/>
          <w:szCs w:val="72"/>
        </w:rPr>
      </w:pPr>
      <w:r>
        <w:rPr>
          <w:rFonts w:hint="default" w:ascii="Times New Roman" w:hAnsi="Times New Roman" w:eastAsia="楷体_GB2312" w:cs="Times New Roman"/>
          <w:b/>
          <w:spacing w:val="80"/>
          <w:sz w:val="72"/>
          <w:szCs w:val="72"/>
        </w:rPr>
        <w:t>西南大学</w:t>
      </w:r>
      <w:r>
        <w:rPr>
          <w:rFonts w:hint="default" w:ascii="Times New Roman" w:hAnsi="Times New Roman" w:eastAsia="楷体_GB2312" w:cs="Times New Roman"/>
          <w:b/>
          <w:spacing w:val="80"/>
          <w:sz w:val="72"/>
          <w:szCs w:val="72"/>
          <w:lang w:eastAsia="zh-CN"/>
        </w:rPr>
        <w:t>询比</w:t>
      </w:r>
      <w:r>
        <w:rPr>
          <w:rFonts w:hint="default" w:ascii="Times New Roman" w:hAnsi="Times New Roman" w:eastAsia="楷体_GB2312" w:cs="Times New Roman"/>
          <w:b/>
          <w:spacing w:val="80"/>
          <w:sz w:val="72"/>
          <w:szCs w:val="72"/>
        </w:rPr>
        <w:t>文件</w:t>
      </w:r>
    </w:p>
    <w:p>
      <w:pPr>
        <w:spacing w:line="360" w:lineRule="auto"/>
        <w:jc w:val="center"/>
        <w:rPr>
          <w:rFonts w:hint="default" w:ascii="Times New Roman" w:hAnsi="Times New Roman" w:eastAsia="黑体" w:cs="Times New Roman"/>
          <w:sz w:val="32"/>
          <w:szCs w:val="32"/>
        </w:rPr>
      </w:pPr>
    </w:p>
    <w:p>
      <w:pPr>
        <w:spacing w:line="360" w:lineRule="auto"/>
        <w:jc w:val="center"/>
        <w:rPr>
          <w:rFonts w:hint="default" w:ascii="Times New Roman" w:hAnsi="Times New Roman" w:eastAsia="黑体" w:cs="Times New Roman"/>
          <w:sz w:val="32"/>
          <w:szCs w:val="32"/>
        </w:rPr>
      </w:pPr>
    </w:p>
    <w:p>
      <w:pPr>
        <w:spacing w:line="360" w:lineRule="auto"/>
        <w:jc w:val="center"/>
        <w:rPr>
          <w:rFonts w:hint="default" w:ascii="Times New Roman" w:hAnsi="Times New Roman" w:eastAsia="黑体" w:cs="Times New Roman"/>
          <w:sz w:val="32"/>
          <w:szCs w:val="32"/>
        </w:rPr>
      </w:pPr>
    </w:p>
    <w:p>
      <w:pPr>
        <w:pStyle w:val="11"/>
        <w:spacing w:line="360" w:lineRule="auto"/>
        <w:ind w:left="0"/>
        <w:outlineLvl w:val="0"/>
        <w:rPr>
          <w:rFonts w:hint="default" w:ascii="Times New Roman" w:hAnsi="Times New Roman" w:eastAsia="黑体" w:cs="Times New Roman"/>
          <w:sz w:val="36"/>
          <w:szCs w:val="36"/>
        </w:rPr>
      </w:pPr>
    </w:p>
    <w:p>
      <w:pPr>
        <w:pStyle w:val="11"/>
        <w:spacing w:line="360" w:lineRule="auto"/>
        <w:ind w:left="0"/>
        <w:outlineLvl w:val="0"/>
        <w:rPr>
          <w:rFonts w:hint="default" w:ascii="Times New Roman" w:hAnsi="Times New Roman" w:eastAsia="黑体" w:cs="Times New Roman"/>
          <w:sz w:val="36"/>
          <w:szCs w:val="36"/>
        </w:rPr>
      </w:pPr>
    </w:p>
    <w:p>
      <w:pPr>
        <w:pStyle w:val="11"/>
        <w:spacing w:line="360" w:lineRule="auto"/>
        <w:ind w:left="0"/>
        <w:outlineLvl w:val="0"/>
        <w:rPr>
          <w:rFonts w:hint="default" w:ascii="Times New Roman" w:hAnsi="Times New Roman" w:eastAsia="方正小标宋_GBK" w:cs="Times New Roman"/>
          <w:sz w:val="48"/>
          <w:szCs w:val="48"/>
        </w:rPr>
      </w:pPr>
      <w:bookmarkStart w:id="0" w:name="_Toc42159958"/>
      <w:r>
        <w:rPr>
          <w:rFonts w:hint="default" w:ascii="Times New Roman" w:hAnsi="Times New Roman" w:eastAsia="方正小标宋_GBK" w:cs="Times New Roman"/>
          <w:sz w:val="48"/>
          <w:szCs w:val="48"/>
        </w:rPr>
        <w:t>项目名称：进口仪器设备外贸代理服务</w:t>
      </w:r>
      <w:bookmarkEnd w:id="0"/>
    </w:p>
    <w:p>
      <w:pPr>
        <w:pStyle w:val="11"/>
        <w:spacing w:line="360" w:lineRule="auto"/>
        <w:ind w:left="0" w:firstLine="1200" w:firstLineChars="300"/>
        <w:outlineLvl w:val="0"/>
        <w:rPr>
          <w:rFonts w:hint="default" w:ascii="Times New Roman" w:hAnsi="Times New Roman" w:cs="Times New Roman"/>
          <w:sz w:val="40"/>
        </w:rPr>
      </w:pPr>
    </w:p>
    <w:p>
      <w:pPr>
        <w:pStyle w:val="11"/>
        <w:spacing w:line="360" w:lineRule="auto"/>
        <w:ind w:left="0" w:firstLine="1200" w:firstLineChars="300"/>
        <w:outlineLvl w:val="0"/>
        <w:rPr>
          <w:rFonts w:hint="default" w:ascii="Times New Roman" w:hAnsi="Times New Roman" w:cs="Times New Roman"/>
          <w:sz w:val="40"/>
        </w:rPr>
      </w:pPr>
    </w:p>
    <w:p>
      <w:pPr>
        <w:pStyle w:val="11"/>
        <w:spacing w:line="360" w:lineRule="auto"/>
        <w:ind w:left="0" w:firstLine="1200" w:firstLineChars="300"/>
        <w:outlineLvl w:val="0"/>
        <w:rPr>
          <w:rFonts w:hint="default" w:ascii="Times New Roman" w:hAnsi="Times New Roman" w:cs="Times New Roman"/>
          <w:sz w:val="40"/>
        </w:rPr>
      </w:pPr>
    </w:p>
    <w:p>
      <w:pPr>
        <w:pStyle w:val="11"/>
        <w:spacing w:line="360" w:lineRule="auto"/>
        <w:ind w:left="0" w:leftChars="0" w:firstLine="0" w:firstLineChars="0"/>
        <w:outlineLvl w:val="0"/>
        <w:rPr>
          <w:rFonts w:hint="default" w:ascii="Times New Roman" w:hAnsi="Times New Roman" w:cs="Times New Roman"/>
          <w:sz w:val="40"/>
        </w:rPr>
      </w:pPr>
    </w:p>
    <w:p>
      <w:pPr>
        <w:pStyle w:val="11"/>
        <w:spacing w:line="360" w:lineRule="auto"/>
        <w:ind w:left="0" w:leftChars="0" w:firstLine="0" w:firstLineChars="0"/>
        <w:outlineLvl w:val="0"/>
        <w:rPr>
          <w:rFonts w:hint="default" w:ascii="Times New Roman" w:hAnsi="Times New Roman" w:cs="Times New Roman"/>
          <w:sz w:val="40"/>
        </w:rPr>
      </w:pPr>
    </w:p>
    <w:p>
      <w:pPr>
        <w:pStyle w:val="11"/>
        <w:spacing w:line="360" w:lineRule="auto"/>
        <w:ind w:left="0" w:firstLine="1200" w:firstLineChars="300"/>
        <w:outlineLvl w:val="0"/>
        <w:rPr>
          <w:rFonts w:hint="default" w:ascii="Times New Roman" w:hAnsi="Times New Roman" w:cs="Times New Roman"/>
          <w:sz w:val="40"/>
        </w:rPr>
      </w:pPr>
    </w:p>
    <w:p>
      <w:pPr>
        <w:pStyle w:val="11"/>
        <w:spacing w:line="360" w:lineRule="auto"/>
        <w:ind w:left="0" w:firstLine="1200" w:firstLineChars="300"/>
        <w:jc w:val="right"/>
        <w:outlineLvl w:val="0"/>
        <w:rPr>
          <w:rFonts w:hint="default" w:ascii="Times New Roman" w:hAnsi="Times New Roman" w:eastAsia="黑体" w:cs="Times New Roman"/>
          <w:sz w:val="32"/>
          <w:szCs w:val="32"/>
        </w:rPr>
      </w:pPr>
      <w:bookmarkStart w:id="1" w:name="_Toc42159959"/>
      <w:r>
        <w:rPr>
          <w:rFonts w:hint="default" w:ascii="Times New Roman" w:hAnsi="Times New Roman" w:cs="Times New Roman"/>
          <w:sz w:val="40"/>
        </w:rPr>
        <w:t>实验室</w:t>
      </w:r>
      <w:r>
        <w:rPr>
          <w:rFonts w:hint="default" w:ascii="Times New Roman" w:hAnsi="Times New Roman" w:cs="Times New Roman"/>
          <w:sz w:val="40"/>
        </w:rPr>
        <w:t>建设与设备管理处</w:t>
      </w:r>
      <w:bookmarkEnd w:id="1"/>
    </w:p>
    <w:p>
      <w:pPr>
        <w:spacing w:line="360" w:lineRule="auto"/>
        <w:ind w:right="640"/>
        <w:jc w:val="right"/>
        <w:rPr>
          <w:rFonts w:hint="default" w:ascii="Times New Roman" w:hAnsi="Times New Roman" w:cs="Times New Roman"/>
          <w:sz w:val="40"/>
          <w:szCs w:val="32"/>
        </w:rPr>
      </w:pPr>
      <w:r>
        <w:rPr>
          <w:rFonts w:hint="default" w:ascii="Times New Roman" w:hAnsi="Times New Roman" w:cs="Times New Roman"/>
          <w:sz w:val="40"/>
          <w:szCs w:val="32"/>
        </w:rPr>
        <w:t>二〇二</w:t>
      </w:r>
      <w:r>
        <w:rPr>
          <w:rFonts w:hint="default" w:ascii="Times New Roman" w:hAnsi="Times New Roman" w:cs="Times New Roman"/>
          <w:sz w:val="40"/>
          <w:szCs w:val="32"/>
          <w:lang w:eastAsia="zh-CN"/>
        </w:rPr>
        <w:t>一</w:t>
      </w:r>
      <w:r>
        <w:rPr>
          <w:rFonts w:hint="default" w:ascii="Times New Roman" w:hAnsi="Times New Roman" w:cs="Times New Roman"/>
          <w:sz w:val="40"/>
          <w:szCs w:val="32"/>
        </w:rPr>
        <w:t>年</w:t>
      </w:r>
      <w:r>
        <w:rPr>
          <w:rFonts w:hint="default" w:ascii="Times New Roman" w:hAnsi="Times New Roman" w:cs="Times New Roman"/>
          <w:sz w:val="40"/>
          <w:szCs w:val="32"/>
          <w:lang w:eastAsia="zh-CN"/>
        </w:rPr>
        <w:t>十二</w:t>
      </w:r>
      <w:r>
        <w:rPr>
          <w:rFonts w:hint="default" w:ascii="Times New Roman" w:hAnsi="Times New Roman" w:cs="Times New Roman"/>
          <w:sz w:val="40"/>
          <w:szCs w:val="32"/>
        </w:rPr>
        <w:t>月</w:t>
      </w:r>
    </w:p>
    <w:p>
      <w:pPr>
        <w:spacing w:line="360" w:lineRule="auto"/>
        <w:jc w:val="center"/>
        <w:rPr>
          <w:rFonts w:hint="default" w:ascii="Times New Roman" w:hAnsi="Times New Roman" w:cs="Times New Roman"/>
          <w:sz w:val="32"/>
          <w:szCs w:val="32"/>
        </w:rPr>
      </w:pPr>
    </w:p>
    <w:p>
      <w:pPr>
        <w:spacing w:line="360" w:lineRule="auto"/>
        <w:outlineLvl w:val="0"/>
        <w:rPr>
          <w:rFonts w:hint="default" w:ascii="Times New Roman" w:hAnsi="Times New Roman" w:cs="Times New Roman"/>
          <w:sz w:val="52"/>
          <w:szCs w:val="52"/>
        </w:rPr>
        <w:sectPr>
          <w:headerReference r:id="rId3" w:type="default"/>
          <w:footerReference r:id="rId4" w:type="default"/>
          <w:pgSz w:w="11907" w:h="16840"/>
          <w:pgMar w:top="1440" w:right="1797" w:bottom="1440" w:left="1797" w:header="851" w:footer="680" w:gutter="0"/>
          <w:pgNumType w:start="0"/>
          <w:cols w:space="720" w:num="1"/>
          <w:titlePg/>
          <w:docGrid w:linePitch="380" w:charSpace="-5733"/>
        </w:sectPr>
      </w:pPr>
    </w:p>
    <w:p>
      <w:pPr>
        <w:spacing w:line="360" w:lineRule="auto"/>
        <w:jc w:val="center"/>
        <w:outlineLvl w:val="0"/>
        <w:rPr>
          <w:rFonts w:hint="default" w:ascii="Times New Roman" w:hAnsi="Times New Roman" w:cs="Times New Roman"/>
          <w:sz w:val="52"/>
          <w:szCs w:val="52"/>
        </w:rPr>
      </w:pPr>
      <w:bookmarkStart w:id="2" w:name="_Toc42159960"/>
      <w:r>
        <w:rPr>
          <w:rFonts w:hint="default" w:ascii="Times New Roman" w:hAnsi="Times New Roman" w:cs="Times New Roman"/>
          <w:sz w:val="52"/>
          <w:szCs w:val="52"/>
        </w:rPr>
        <w:t>目录</w:t>
      </w:r>
      <w:bookmarkEnd w:id="2"/>
    </w:p>
    <w:sdt>
      <w:sdtPr>
        <w:rPr>
          <w:rFonts w:hint="default" w:ascii="Times New Roman" w:hAnsi="Times New Roman" w:eastAsia="宋体" w:cs="Times New Roman"/>
          <w:color w:val="auto"/>
          <w:kern w:val="2"/>
          <w:sz w:val="28"/>
          <w:szCs w:val="28"/>
          <w:lang w:val="zh-CN"/>
        </w:rPr>
        <w:id w:val="-1078206308"/>
        <w:docPartObj>
          <w:docPartGallery w:val="Table of Contents"/>
          <w:docPartUnique/>
        </w:docPartObj>
      </w:sdtPr>
      <w:sdtEndPr>
        <w:rPr>
          <w:rFonts w:hint="default" w:ascii="Times New Roman" w:hAnsi="Times New Roman" w:eastAsia="宋体" w:cs="Times New Roman"/>
          <w:b/>
          <w:bCs/>
          <w:color w:val="auto"/>
          <w:kern w:val="2"/>
          <w:sz w:val="28"/>
          <w:szCs w:val="28"/>
          <w:lang w:val="zh-CN"/>
        </w:rPr>
      </w:sdtEndPr>
      <w:sdtContent>
        <w:p>
          <w:pPr>
            <w:pStyle w:val="64"/>
            <w:spacing w:before="0" w:line="360" w:lineRule="auto"/>
            <w:rPr>
              <w:rFonts w:hint="default" w:ascii="Times New Roman" w:hAnsi="Times New Roman" w:cs="Times New Roman" w:eastAsiaTheme="minorEastAsia"/>
              <w:sz w:val="21"/>
              <w:szCs w:val="22"/>
            </w:rPr>
          </w:pPr>
          <w:r>
            <w:rPr>
              <w:rFonts w:hint="default" w:ascii="Times New Roman" w:hAnsi="Times New Roman" w:cs="Times New Roman"/>
              <w:b/>
              <w:bCs/>
              <w:lang w:val="zh-CN"/>
            </w:rPr>
            <w:fldChar w:fldCharType="begin"/>
          </w:r>
          <w:r>
            <w:rPr>
              <w:rFonts w:hint="default" w:ascii="Times New Roman" w:hAnsi="Times New Roman" w:cs="Times New Roman"/>
              <w:b/>
              <w:bCs/>
              <w:lang w:val="zh-CN"/>
            </w:rPr>
            <w:instrText xml:space="preserve"> TOC \o "1-3" \h \z \u </w:instrText>
          </w:r>
          <w:r>
            <w:rPr>
              <w:rFonts w:hint="default" w:ascii="Times New Roman" w:hAnsi="Times New Roman" w:cs="Times New Roman"/>
              <w:b/>
              <w:bCs/>
              <w:lang w:val="zh-CN"/>
            </w:rPr>
            <w:fldChar w:fldCharType="separate"/>
          </w:r>
        </w:p>
        <w:p>
          <w:pPr>
            <w:pStyle w:val="21"/>
            <w:tabs>
              <w:tab w:val="left" w:pos="1200"/>
              <w:tab w:val="right" w:leader="dot" w:pos="8926"/>
            </w:tabs>
            <w:spacing w:line="360" w:lineRule="auto"/>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"_Toc42159969" </w:instrText>
          </w:r>
          <w:r>
            <w:rPr>
              <w:rFonts w:hint="default" w:ascii="Times New Roman" w:hAnsi="Times New Roman" w:cs="Times New Roman"/>
            </w:rPr>
            <w:fldChar w:fldCharType="separate"/>
          </w:r>
          <w:r>
            <w:rPr>
              <w:rStyle w:val="35"/>
              <w:rFonts w:hint="default" w:ascii="Times New Roman" w:hAnsi="Times New Roman" w:cs="Times New Roman"/>
              <w:b/>
              <w:bCs/>
            </w:rPr>
            <w:t>第一篇</w:t>
          </w:r>
          <w:r>
            <w:rPr>
              <w:rFonts w:hint="default" w:ascii="Times New Roman" w:hAnsi="Times New Roman" w:cs="Times New Roman" w:eastAsiaTheme="minorEastAsia"/>
              <w:sz w:val="21"/>
              <w:szCs w:val="22"/>
            </w:rPr>
            <w:tab/>
          </w:r>
          <w:r>
            <w:rPr>
              <w:rStyle w:val="35"/>
              <w:rFonts w:hint="default" w:ascii="Times New Roman" w:hAnsi="Times New Roman" w:cs="Times New Roman"/>
              <w:b/>
              <w:bCs/>
            </w:rPr>
            <w:t>采购邀请书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_Toc42159969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1200"/>
              <w:tab w:val="right" w:leader="dot" w:pos="8926"/>
            </w:tabs>
            <w:spacing w:line="360" w:lineRule="auto"/>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"_Toc42159970" </w:instrText>
          </w:r>
          <w:r>
            <w:rPr>
              <w:rFonts w:hint="default" w:ascii="Times New Roman" w:hAnsi="Times New Roman" w:cs="Times New Roman"/>
            </w:rPr>
            <w:fldChar w:fldCharType="separate"/>
          </w:r>
          <w:r>
            <w:rPr>
              <w:rStyle w:val="35"/>
              <w:rFonts w:hint="default" w:ascii="Times New Roman" w:hAnsi="Times New Roman" w:cs="Times New Roman"/>
              <w:b/>
              <w:bCs/>
            </w:rPr>
            <w:t>第二篇</w:t>
          </w:r>
          <w:r>
            <w:rPr>
              <w:rFonts w:hint="default" w:ascii="Times New Roman" w:hAnsi="Times New Roman" w:cs="Times New Roman" w:eastAsiaTheme="minorEastAsia"/>
              <w:sz w:val="21"/>
              <w:szCs w:val="22"/>
            </w:rPr>
            <w:tab/>
          </w:r>
          <w:r>
            <w:rPr>
              <w:rStyle w:val="33"/>
              <w:rFonts w:hint="default" w:ascii="Times New Roman" w:hAnsi="Times New Roman" w:cs="Times New Roman"/>
              <w:b/>
              <w:bCs/>
              <w:lang w:eastAsia="zh-CN"/>
            </w:rPr>
            <w:t>询比</w:t>
          </w:r>
          <w:r>
            <w:rPr>
              <w:rStyle w:val="35"/>
              <w:rFonts w:hint="default" w:ascii="Times New Roman" w:hAnsi="Times New Roman" w:cs="Times New Roman"/>
              <w:b/>
              <w:bCs/>
            </w:rPr>
            <w:t>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_Toc42159970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1200"/>
              <w:tab w:val="right" w:leader="dot" w:pos="8926"/>
            </w:tabs>
            <w:spacing w:line="360" w:lineRule="auto"/>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"_Toc42159971" </w:instrText>
          </w:r>
          <w:r>
            <w:rPr>
              <w:rFonts w:hint="default" w:ascii="Times New Roman" w:hAnsi="Times New Roman" w:cs="Times New Roman"/>
            </w:rPr>
            <w:fldChar w:fldCharType="separate"/>
          </w:r>
          <w:r>
            <w:rPr>
              <w:rStyle w:val="35"/>
              <w:rFonts w:hint="default" w:ascii="Times New Roman" w:hAnsi="Times New Roman" w:cs="Times New Roman"/>
              <w:b/>
            </w:rPr>
            <w:t>第三篇</w:t>
          </w:r>
          <w:r>
            <w:rPr>
              <w:rFonts w:hint="default" w:ascii="Times New Roman" w:hAnsi="Times New Roman" w:cs="Times New Roman" w:eastAsiaTheme="minorEastAsia"/>
              <w:sz w:val="21"/>
              <w:szCs w:val="22"/>
            </w:rPr>
            <w:tab/>
          </w:r>
          <w:r>
            <w:rPr>
              <w:rStyle w:val="33"/>
              <w:rFonts w:hint="default" w:ascii="Times New Roman" w:hAnsi="Times New Roman" w:cs="Times New Roman"/>
              <w:b/>
              <w:bCs/>
              <w:lang w:eastAsia="zh-CN"/>
            </w:rPr>
            <w:t>询比</w:t>
          </w:r>
          <w:r>
            <w:rPr>
              <w:rStyle w:val="35"/>
              <w:rFonts w:hint="default" w:ascii="Times New Roman" w:hAnsi="Times New Roman" w:cs="Times New Roman"/>
              <w:b/>
            </w:rPr>
            <w:t>项目需求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_Toc42159971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left" w:pos="1200"/>
              <w:tab w:val="right" w:leader="dot" w:pos="8926"/>
            </w:tabs>
            <w:spacing w:line="360" w:lineRule="auto"/>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"_Toc42159972" </w:instrText>
          </w:r>
          <w:r>
            <w:rPr>
              <w:rFonts w:hint="default" w:ascii="Times New Roman" w:hAnsi="Times New Roman" w:cs="Times New Roman"/>
            </w:rPr>
            <w:fldChar w:fldCharType="separate"/>
          </w:r>
          <w:r>
            <w:rPr>
              <w:rStyle w:val="35"/>
              <w:rFonts w:hint="default" w:ascii="Times New Roman" w:hAnsi="Times New Roman" w:cs="Times New Roman"/>
              <w:b/>
              <w:bCs/>
            </w:rPr>
            <w:t>第四篇</w:t>
          </w:r>
          <w:r>
            <w:rPr>
              <w:rFonts w:hint="default" w:ascii="Times New Roman" w:hAnsi="Times New Roman" w:cs="Times New Roman" w:eastAsiaTheme="minorEastAsia"/>
              <w:sz w:val="21"/>
              <w:szCs w:val="22"/>
            </w:rPr>
            <w:tab/>
          </w:r>
          <w:r>
            <w:rPr>
              <w:rStyle w:val="35"/>
              <w:rFonts w:hint="default" w:ascii="Times New Roman" w:hAnsi="Times New Roman" w:cs="Times New Roman"/>
              <w:b/>
              <w:bCs/>
            </w:rPr>
            <w:t>商务要求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_Toc42159972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1"/>
            <w:tabs>
              <w:tab w:val="right" w:leader="dot" w:pos="8926"/>
            </w:tabs>
            <w:spacing w:line="360" w:lineRule="auto"/>
            <w:rPr>
              <w:rFonts w:hint="default" w:ascii="Times New Roman" w:hAnsi="Times New Roman" w:eastAsia="宋体" w:cs="Times New Roman"/>
              <w:sz w:val="21"/>
              <w:szCs w:val="22"/>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"_Toc42159973" </w:instrText>
          </w:r>
          <w:r>
            <w:rPr>
              <w:rFonts w:hint="default" w:ascii="Times New Roman" w:hAnsi="Times New Roman" w:cs="Times New Roman"/>
            </w:rPr>
            <w:fldChar w:fldCharType="separate"/>
          </w:r>
          <w:r>
            <w:rPr>
              <w:rStyle w:val="35"/>
              <w:rFonts w:hint="default" w:ascii="Times New Roman" w:hAnsi="Times New Roman" w:cs="Times New Roman"/>
              <w:b/>
              <w:bCs/>
            </w:rPr>
            <w:t>第五篇  合同主要条款及合同格式</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1</w:t>
          </w:r>
        </w:p>
        <w:p>
          <w:pPr>
            <w:pStyle w:val="21"/>
            <w:tabs>
              <w:tab w:val="right" w:leader="dot" w:pos="8926"/>
            </w:tabs>
            <w:spacing w:line="360" w:lineRule="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"_Toc42159974" </w:instrText>
          </w:r>
          <w:r>
            <w:rPr>
              <w:rFonts w:hint="default" w:ascii="Times New Roman" w:hAnsi="Times New Roman" w:cs="Times New Roman"/>
            </w:rPr>
            <w:fldChar w:fldCharType="separate"/>
          </w:r>
          <w:r>
            <w:rPr>
              <w:rStyle w:val="35"/>
              <w:rFonts w:hint="default" w:ascii="Times New Roman" w:hAnsi="Times New Roman" w:cs="Times New Roman"/>
              <w:b/>
              <w:bCs/>
            </w:rPr>
            <w:t xml:space="preserve">第六篇  </w:t>
          </w:r>
          <w:r>
            <w:rPr>
              <w:rStyle w:val="33"/>
              <w:rFonts w:hint="default" w:ascii="Times New Roman" w:hAnsi="Times New Roman" w:cs="Times New Roman"/>
              <w:b/>
              <w:bCs/>
              <w:lang w:eastAsia="zh-CN"/>
            </w:rPr>
            <w:t>询比</w:t>
          </w:r>
          <w:r>
            <w:rPr>
              <w:rStyle w:val="35"/>
              <w:rFonts w:hint="default" w:ascii="Times New Roman" w:hAnsi="Times New Roman" w:cs="Times New Roman"/>
              <w:b/>
              <w:bCs/>
            </w:rPr>
            <w:t>响应文件格式要求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_Toc42159974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b/>
              <w:bCs/>
              <w:lang w:val="zh-CN"/>
            </w:rPr>
            <w:fldChar w:fldCharType="end"/>
          </w:r>
        </w:p>
      </w:sdtContent>
    </w:sdt>
    <w:p>
      <w:pPr>
        <w:spacing w:line="360" w:lineRule="auto"/>
        <w:jc w:val="center"/>
        <w:outlineLvl w:val="0"/>
        <w:rPr>
          <w:rFonts w:hint="default" w:ascii="Times New Roman" w:hAnsi="Times New Roman" w:cs="Times New Roman"/>
          <w:sz w:val="52"/>
          <w:szCs w:val="52"/>
        </w:rPr>
      </w:pPr>
    </w:p>
    <w:p>
      <w:pPr>
        <w:snapToGrid w:val="0"/>
        <w:spacing w:line="360" w:lineRule="auto"/>
        <w:ind w:firstLine="645"/>
        <w:jc w:val="left"/>
        <w:rPr>
          <w:rFonts w:hint="default" w:ascii="Times New Roman" w:hAnsi="Times New Roman" w:cs="Times New Roman"/>
          <w:sz w:val="52"/>
          <w:szCs w:val="52"/>
        </w:rPr>
        <w:sectPr>
          <w:pgSz w:w="11907" w:h="16840"/>
          <w:pgMar w:top="1440" w:right="1440" w:bottom="1440" w:left="1531" w:header="851" w:footer="680" w:gutter="0"/>
          <w:cols w:space="720" w:num="1"/>
          <w:docGrid w:linePitch="380" w:charSpace="-5733"/>
        </w:sectPr>
      </w:pPr>
    </w:p>
    <w:p>
      <w:pPr>
        <w:pStyle w:val="2"/>
        <w:numPr>
          <w:ilvl w:val="0"/>
          <w:numId w:val="1"/>
        </w:numPr>
        <w:spacing w:line="360" w:lineRule="auto"/>
        <w:jc w:val="center"/>
        <w:rPr>
          <w:rFonts w:hint="default" w:ascii="Times New Roman" w:hAnsi="Times New Roman" w:cs="Times New Roman"/>
          <w:b/>
          <w:bCs/>
          <w:color w:val="000000"/>
          <w:sz w:val="30"/>
          <w:szCs w:val="30"/>
        </w:rPr>
      </w:pPr>
      <w:bookmarkStart w:id="3" w:name="_Toc42159963"/>
      <w:bookmarkEnd w:id="3"/>
      <w:bookmarkStart w:id="4" w:name="_Toc42159961"/>
      <w:bookmarkEnd w:id="4"/>
      <w:bookmarkStart w:id="5" w:name="_Toc42159966"/>
      <w:bookmarkEnd w:id="5"/>
      <w:bookmarkStart w:id="6" w:name="_Toc42159962"/>
      <w:bookmarkEnd w:id="6"/>
      <w:bookmarkStart w:id="7" w:name="_Toc42159964"/>
      <w:bookmarkEnd w:id="7"/>
      <w:bookmarkStart w:id="8" w:name="_Toc42159968"/>
      <w:bookmarkEnd w:id="8"/>
      <w:bookmarkStart w:id="9" w:name="_Toc42159967"/>
      <w:bookmarkEnd w:id="9"/>
      <w:bookmarkStart w:id="10" w:name="_Toc42159965"/>
      <w:bookmarkEnd w:id="10"/>
      <w:bookmarkStart w:id="11" w:name="_Toc42159969"/>
      <w:bookmarkStart w:id="12" w:name="_Toc48314253"/>
      <w:bookmarkStart w:id="13" w:name="_Toc11641050"/>
      <w:bookmarkStart w:id="14" w:name="_Toc12789052"/>
      <w:r>
        <w:rPr>
          <w:rFonts w:hint="default" w:ascii="Times New Roman" w:hAnsi="Times New Roman" w:cs="Times New Roman"/>
          <w:b/>
          <w:bCs/>
          <w:color w:val="000000"/>
          <w:sz w:val="30"/>
          <w:szCs w:val="30"/>
        </w:rPr>
        <w:t>采购邀请书</w:t>
      </w:r>
      <w:bookmarkEnd w:id="11"/>
      <w:bookmarkEnd w:id="12"/>
      <w:bookmarkEnd w:id="13"/>
      <w:bookmarkEnd w:id="14"/>
    </w:p>
    <w:p>
      <w:pPr>
        <w:snapToGrid w:val="0"/>
        <w:spacing w:line="360" w:lineRule="auto"/>
        <w:ind w:firstLine="645"/>
        <w:jc w:val="left"/>
        <w:rPr>
          <w:rFonts w:hint="default" w:ascii="Times New Roman" w:hAnsi="Times New Roman" w:cs="Times New Roman"/>
        </w:rPr>
      </w:pPr>
      <w:r>
        <w:rPr>
          <w:rFonts w:hint="default" w:ascii="Times New Roman" w:hAnsi="Times New Roman" w:cs="Times New Roman"/>
        </w:rPr>
        <w:t>为了公开、公平、公正、合理的做好西南大学进口仪器设备采购工作，我校特对进口仪器设备外贸代理服务进行</w:t>
      </w:r>
      <w:r>
        <w:rPr>
          <w:rFonts w:hint="default" w:ascii="Times New Roman" w:hAnsi="Times New Roman" w:cs="Times New Roman"/>
          <w:lang w:eastAsia="zh-CN"/>
        </w:rPr>
        <w:t>询比</w:t>
      </w:r>
      <w:r>
        <w:rPr>
          <w:rFonts w:hint="default" w:ascii="Times New Roman" w:hAnsi="Times New Roman" w:cs="Times New Roman"/>
        </w:rPr>
        <w:t>采购，欢迎符合资质要求的代理服务商前来参加采购。</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 xml:space="preserve"> </w:t>
      </w:r>
      <w:r>
        <w:rPr>
          <w:rFonts w:hint="default" w:ascii="Times New Roman" w:hAnsi="Times New Roman" w:cs="Times New Roman"/>
        </w:rPr>
        <w:t>项目名称：进口仪器设备外贸代理服务</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rPr>
        <w:t>采购方式：</w:t>
      </w:r>
      <w:r>
        <w:rPr>
          <w:rFonts w:hint="default" w:ascii="Times New Roman" w:hAnsi="Times New Roman" w:cs="Times New Roman"/>
          <w:lang w:eastAsia="zh-CN"/>
        </w:rPr>
        <w:t>询比</w:t>
      </w:r>
      <w:r>
        <w:rPr>
          <w:rFonts w:hint="default" w:ascii="Times New Roman" w:hAnsi="Times New Roman" w:cs="Times New Roman"/>
        </w:rPr>
        <w:t>。</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3. 发放</w:t>
      </w:r>
      <w:r>
        <w:rPr>
          <w:rFonts w:hint="default" w:ascii="Times New Roman" w:hAnsi="Times New Roman" w:cs="Times New Roman"/>
          <w:lang w:eastAsia="zh-CN"/>
        </w:rPr>
        <w:t>询比</w:t>
      </w:r>
      <w:r>
        <w:rPr>
          <w:rFonts w:hint="default" w:ascii="Times New Roman" w:hAnsi="Times New Roman" w:cs="Times New Roman"/>
        </w:rPr>
        <w:t>文件时间：</w:t>
      </w:r>
      <w:r>
        <w:rPr>
          <w:rFonts w:hint="default" w:ascii="Times New Roman" w:hAnsi="Times New Roman" w:cs="Times New Roman"/>
          <w:lang w:val="en-US" w:eastAsia="zh-CN"/>
        </w:rPr>
        <w:t>2021</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w:t>
      </w:r>
      <w:r>
        <w:rPr>
          <w:rFonts w:hint="default" w:ascii="Times New Roman" w:hAnsi="Times New Roman" w:cs="Times New Roman"/>
          <w:lang w:val="en-US" w:eastAsia="zh-CN"/>
        </w:rPr>
        <w:t>1</w:t>
      </w:r>
      <w:r>
        <w:rPr>
          <w:rFonts w:hint="default" w:ascii="Times New Roman" w:hAnsi="Times New Roman" w:cs="Times New Roman"/>
        </w:rPr>
        <w:t>日——</w:t>
      </w:r>
      <w:r>
        <w:rPr>
          <w:rFonts w:hint="default" w:ascii="Times New Roman" w:hAnsi="Times New Roman" w:cs="Times New Roman"/>
          <w:spacing w:val="-6"/>
          <w:lang w:val="en-US" w:eastAsia="zh-CN"/>
        </w:rPr>
        <w:t>2021</w:t>
      </w:r>
      <w:r>
        <w:rPr>
          <w:rFonts w:hint="default" w:ascii="Times New Roman" w:hAnsi="Times New Roman" w:cs="Times New Roman"/>
          <w:spacing w:val="-6"/>
        </w:rPr>
        <w:t>年</w:t>
      </w:r>
      <w:r>
        <w:rPr>
          <w:rFonts w:hint="default" w:ascii="Times New Roman" w:hAnsi="Times New Roman" w:cs="Times New Roman"/>
          <w:spacing w:val="-6"/>
          <w:lang w:val="en-US" w:eastAsia="zh-CN"/>
        </w:rPr>
        <w:t>12</w:t>
      </w:r>
      <w:r>
        <w:rPr>
          <w:rFonts w:hint="default" w:ascii="Times New Roman" w:hAnsi="Times New Roman" w:cs="Times New Roman"/>
          <w:spacing w:val="-6"/>
        </w:rPr>
        <w:t>月</w:t>
      </w:r>
      <w:r>
        <w:rPr>
          <w:rFonts w:hint="default" w:ascii="Times New Roman" w:hAnsi="Times New Roman" w:cs="Times New Roman"/>
          <w:spacing w:val="-6"/>
          <w:lang w:val="en-US" w:eastAsia="zh-CN"/>
        </w:rPr>
        <w:t>24</w:t>
      </w:r>
      <w:r>
        <w:rPr>
          <w:rFonts w:hint="default" w:ascii="Times New Roman" w:hAnsi="Times New Roman" w:cs="Times New Roman"/>
          <w:spacing w:val="-6"/>
        </w:rPr>
        <w:t>日</w:t>
      </w:r>
      <w:r>
        <w:rPr>
          <w:rFonts w:hint="default" w:ascii="Times New Roman" w:hAnsi="Times New Roman" w:cs="Times New Roman"/>
        </w:rPr>
        <w:t>。</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4. 投递</w:t>
      </w:r>
      <w:r>
        <w:rPr>
          <w:rFonts w:hint="default" w:ascii="Times New Roman" w:hAnsi="Times New Roman" w:cs="Times New Roman"/>
          <w:lang w:eastAsia="zh-CN"/>
        </w:rPr>
        <w:t>询比</w:t>
      </w:r>
      <w:r>
        <w:rPr>
          <w:rFonts w:hint="default" w:ascii="Times New Roman" w:hAnsi="Times New Roman" w:cs="Times New Roman"/>
        </w:rPr>
        <w:t>响应文件截止时间：请于</w:t>
      </w:r>
      <w:r>
        <w:rPr>
          <w:rFonts w:hint="default" w:ascii="Times New Roman" w:hAnsi="Times New Roman" w:cs="Times New Roman"/>
          <w:lang w:val="en-US" w:eastAsia="zh-CN"/>
        </w:rPr>
        <w:t>2021</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24</w:t>
      </w:r>
      <w:r>
        <w:rPr>
          <w:rFonts w:hint="default" w:ascii="Times New Roman" w:hAnsi="Times New Roman" w:cs="Times New Roman"/>
        </w:rPr>
        <w:t>日</w:t>
      </w:r>
      <w:r>
        <w:rPr>
          <w:rFonts w:hint="default" w:ascii="Times New Roman" w:hAnsi="Times New Roman" w:cs="Times New Roman"/>
          <w:lang w:val="en-US" w:eastAsia="zh-CN"/>
        </w:rPr>
        <w:t>15</w:t>
      </w:r>
      <w:r>
        <w:rPr>
          <w:rFonts w:hint="default" w:ascii="Times New Roman" w:hAnsi="Times New Roman" w:cs="Times New Roman"/>
          <w:lang w:val="en-US" w:eastAsia="zh-CN"/>
        </w:rPr>
        <w:t>:00</w:t>
      </w:r>
      <w:r>
        <w:rPr>
          <w:rFonts w:hint="default" w:ascii="Times New Roman" w:hAnsi="Times New Roman" w:cs="Times New Roman"/>
        </w:rPr>
        <w:t>前将响应文件递交到西南大学实验室建设与设备管理处。</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 xml:space="preserve">5. </w:t>
      </w:r>
      <w:r>
        <w:rPr>
          <w:rFonts w:hint="default" w:ascii="Times New Roman" w:hAnsi="Times New Roman" w:cs="Times New Roman"/>
          <w:lang w:eastAsia="zh-CN"/>
        </w:rPr>
        <w:t>询比</w:t>
      </w:r>
      <w:r>
        <w:rPr>
          <w:rFonts w:hint="default" w:ascii="Times New Roman" w:hAnsi="Times New Roman" w:cs="Times New Roman"/>
        </w:rPr>
        <w:t>开始时间：</w:t>
      </w:r>
      <w:r>
        <w:rPr>
          <w:rFonts w:hint="default" w:ascii="Times New Roman" w:hAnsi="Times New Roman" w:cs="Times New Roman"/>
          <w:lang w:val="en-US" w:eastAsia="zh-CN"/>
        </w:rPr>
        <w:t>2021</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24</w:t>
      </w:r>
      <w:r>
        <w:rPr>
          <w:rFonts w:hint="default" w:ascii="Times New Roman" w:hAnsi="Times New Roman" w:cs="Times New Roman"/>
        </w:rPr>
        <w:t>日</w:t>
      </w:r>
      <w:r>
        <w:rPr>
          <w:rFonts w:hint="default" w:ascii="Times New Roman" w:hAnsi="Times New Roman" w:cs="Times New Roman"/>
          <w:lang w:val="en-US" w:eastAsia="zh-CN"/>
        </w:rPr>
        <w:t>15:00</w:t>
      </w:r>
      <w:r>
        <w:rPr>
          <w:rFonts w:hint="default" w:ascii="Times New Roman" w:hAnsi="Times New Roman" w:cs="Times New Roman"/>
        </w:rPr>
        <w:t>。</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6. 投递</w:t>
      </w:r>
      <w:r>
        <w:rPr>
          <w:rFonts w:hint="default" w:ascii="Times New Roman" w:hAnsi="Times New Roman" w:cs="Times New Roman"/>
          <w:lang w:eastAsia="zh-CN"/>
        </w:rPr>
        <w:t>询比</w:t>
      </w:r>
      <w:r>
        <w:rPr>
          <w:rFonts w:hint="default" w:ascii="Times New Roman" w:hAnsi="Times New Roman" w:cs="Times New Roman"/>
        </w:rPr>
        <w:t>响应文件以及</w:t>
      </w:r>
      <w:r>
        <w:rPr>
          <w:rFonts w:hint="default" w:ascii="Times New Roman" w:hAnsi="Times New Roman" w:cs="Times New Roman"/>
          <w:lang w:eastAsia="zh-CN"/>
        </w:rPr>
        <w:t>询比</w:t>
      </w:r>
      <w:r>
        <w:rPr>
          <w:rFonts w:hint="default" w:ascii="Times New Roman" w:hAnsi="Times New Roman" w:cs="Times New Roman"/>
        </w:rPr>
        <w:t>地点：</w:t>
      </w:r>
      <w:bookmarkStart w:id="15" w:name="_Toc11641053"/>
      <w:bookmarkStart w:id="16" w:name="_Toc48314255"/>
      <w:bookmarkStart w:id="17" w:name="_Toc12789054"/>
      <w:r>
        <w:rPr>
          <w:rFonts w:hint="default" w:ascii="Times New Roman" w:hAnsi="Times New Roman" w:cs="Times New Roman"/>
        </w:rPr>
        <w:t>西南大学实验室建设与设备管理处</w:t>
      </w:r>
      <w:r>
        <w:rPr>
          <w:rFonts w:hint="default" w:ascii="Times New Roman" w:hAnsi="Times New Roman" w:cs="Times New Roman"/>
          <w:lang w:val="en-US" w:eastAsia="zh-CN"/>
        </w:rPr>
        <w:t>325会议室</w:t>
      </w:r>
      <w:r>
        <w:rPr>
          <w:rFonts w:hint="default" w:ascii="Times New Roman" w:hAnsi="Times New Roman" w:cs="Times New Roman"/>
        </w:rPr>
        <w:t>。</w:t>
      </w:r>
    </w:p>
    <w:p>
      <w:pPr>
        <w:snapToGrid w:val="0"/>
        <w:spacing w:line="360" w:lineRule="auto"/>
        <w:ind w:firstLine="560" w:firstLineChars="200"/>
        <w:rPr>
          <w:rFonts w:hint="default" w:ascii="Times New Roman" w:hAnsi="Times New Roman" w:eastAsia="宋体" w:cs="Times New Roman"/>
          <w:lang w:val="en-US" w:eastAsia="zh-CN"/>
        </w:rPr>
      </w:pPr>
      <w:r>
        <w:rPr>
          <w:rFonts w:hint="default" w:ascii="Times New Roman" w:hAnsi="Times New Roman" w:cs="Times New Roman"/>
        </w:rPr>
        <w:t>7. 联系人:</w:t>
      </w:r>
      <w:r>
        <w:rPr>
          <w:rFonts w:hint="default" w:ascii="Times New Roman" w:hAnsi="Times New Roman" w:cs="Times New Roman"/>
          <w:lang w:eastAsia="zh-CN"/>
        </w:rPr>
        <w:t>汪</w:t>
      </w:r>
      <w:r>
        <w:rPr>
          <w:rFonts w:hint="default" w:ascii="Times New Roman" w:hAnsi="Times New Roman" w:cs="Times New Roman"/>
        </w:rPr>
        <w:t>老师  联系电话:023-</w:t>
      </w:r>
      <w:r>
        <w:rPr>
          <w:rFonts w:hint="default" w:ascii="Times New Roman" w:hAnsi="Times New Roman" w:cs="Times New Roman"/>
          <w:lang w:val="en-US" w:eastAsia="zh-CN"/>
        </w:rPr>
        <w:t>68250376</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bookmarkEnd w:id="15"/>
      <w:bookmarkEnd w:id="16"/>
      <w:bookmarkEnd w:id="17"/>
      <w:bookmarkStart w:id="18" w:name="_Toc333341723"/>
      <w:bookmarkStart w:id="19" w:name="_Toc333341977"/>
      <w:bookmarkStart w:id="20" w:name="_Toc11641054"/>
      <w:bookmarkStart w:id="21" w:name="_Toc12789056"/>
      <w:bookmarkStart w:id="22" w:name="_Toc48314257"/>
    </w:p>
    <w:p>
      <w:pPr>
        <w:pStyle w:val="2"/>
        <w:numPr>
          <w:ilvl w:val="0"/>
          <w:numId w:val="1"/>
        </w:numPr>
        <w:spacing w:line="360" w:lineRule="auto"/>
        <w:jc w:val="center"/>
        <w:rPr>
          <w:rFonts w:hint="default" w:ascii="Times New Roman" w:hAnsi="Times New Roman" w:cs="Times New Roman"/>
          <w:b/>
          <w:bCs/>
          <w:color w:val="000000"/>
          <w:sz w:val="30"/>
          <w:szCs w:val="30"/>
        </w:rPr>
      </w:pPr>
      <w:bookmarkStart w:id="23" w:name="_Toc42159970"/>
      <w:r>
        <w:rPr>
          <w:rFonts w:hint="default" w:ascii="Times New Roman" w:hAnsi="Times New Roman" w:cs="Times New Roman"/>
          <w:b/>
          <w:bCs/>
          <w:color w:val="000000"/>
          <w:sz w:val="30"/>
          <w:szCs w:val="30"/>
          <w:lang w:eastAsia="zh-CN"/>
        </w:rPr>
        <w:t>询比</w:t>
      </w:r>
      <w:r>
        <w:rPr>
          <w:rFonts w:hint="default" w:ascii="Times New Roman" w:hAnsi="Times New Roman" w:cs="Times New Roman"/>
          <w:b/>
          <w:bCs/>
          <w:color w:val="000000"/>
          <w:sz w:val="30"/>
          <w:szCs w:val="30"/>
        </w:rPr>
        <w:t>须知</w:t>
      </w:r>
      <w:bookmarkEnd w:id="18"/>
      <w:bookmarkEnd w:id="19"/>
      <w:bookmarkEnd w:id="23"/>
    </w:p>
    <w:p>
      <w:pPr>
        <w:spacing w:line="360" w:lineRule="auto"/>
        <w:ind w:firstLine="602" w:firstLineChars="200"/>
        <w:rPr>
          <w:rFonts w:hint="default" w:ascii="Times New Roman" w:hAnsi="Times New Roman" w:cs="Times New Roman"/>
          <w:color w:val="000000"/>
          <w:sz w:val="30"/>
          <w:szCs w:val="30"/>
        </w:rPr>
      </w:pPr>
      <w:bookmarkStart w:id="24" w:name="_Toc179714294"/>
      <w:bookmarkStart w:id="25" w:name="_Toc269978822"/>
      <w:bookmarkStart w:id="26" w:name="_Toc333341724"/>
      <w:bookmarkStart w:id="27" w:name="_Toc333341978"/>
      <w:bookmarkStart w:id="28" w:name="_Toc102227314"/>
      <w:r>
        <w:rPr>
          <w:rFonts w:hint="default" w:ascii="Times New Roman" w:hAnsi="Times New Roman" w:cs="Times New Roman"/>
          <w:b/>
          <w:color w:val="000000"/>
          <w:sz w:val="30"/>
          <w:szCs w:val="30"/>
        </w:rPr>
        <w:t>一、</w:t>
      </w:r>
      <w:r>
        <w:rPr>
          <w:rFonts w:hint="default" w:ascii="Times New Roman" w:hAnsi="Times New Roman" w:cs="Times New Roman"/>
          <w:b/>
          <w:lang w:eastAsia="zh-CN"/>
        </w:rPr>
        <w:t>询比</w:t>
      </w:r>
      <w:r>
        <w:rPr>
          <w:rFonts w:hint="default" w:ascii="Times New Roman" w:hAnsi="Times New Roman" w:cs="Times New Roman"/>
          <w:b/>
          <w:color w:val="000000"/>
          <w:sz w:val="30"/>
          <w:szCs w:val="30"/>
        </w:rPr>
        <w:t>费用</w:t>
      </w:r>
      <w:bookmarkEnd w:id="24"/>
      <w:bookmarkEnd w:id="25"/>
      <w:bookmarkEnd w:id="26"/>
      <w:bookmarkEnd w:id="27"/>
      <w:bookmarkEnd w:id="28"/>
    </w:p>
    <w:p>
      <w:pPr>
        <w:snapToGrid w:val="0"/>
        <w:spacing w:line="360" w:lineRule="auto"/>
        <w:ind w:firstLine="560" w:firstLineChars="200"/>
        <w:rPr>
          <w:rFonts w:hint="default" w:ascii="Times New Roman" w:hAnsi="Times New Roman" w:cs="Times New Roman" w:eastAsiaTheme="minorEastAsia"/>
        </w:rPr>
      </w:pPr>
      <w:r>
        <w:rPr>
          <w:rFonts w:hint="default" w:ascii="Times New Roman" w:hAnsi="Times New Roman" w:cs="Times New Roman" w:eastAsiaTheme="minorEastAsia"/>
          <w:color w:val="000000"/>
          <w:lang w:eastAsia="zh-CN"/>
        </w:rPr>
        <w:t>询比</w:t>
      </w:r>
      <w:r>
        <w:rPr>
          <w:rFonts w:hint="default" w:ascii="Times New Roman" w:hAnsi="Times New Roman" w:cs="Times New Roman" w:eastAsiaTheme="minorEastAsia"/>
          <w:color w:val="000000"/>
        </w:rPr>
        <w:t>代理服务商</w:t>
      </w:r>
      <w:r>
        <w:rPr>
          <w:rFonts w:hint="default" w:ascii="Times New Roman" w:hAnsi="Times New Roman" w:cs="Times New Roman" w:eastAsiaTheme="minorEastAsia"/>
        </w:rPr>
        <w:t>应承担其参与</w:t>
      </w:r>
      <w:r>
        <w:rPr>
          <w:rFonts w:hint="default" w:ascii="Times New Roman" w:hAnsi="Times New Roman" w:cs="Times New Roman" w:eastAsiaTheme="minorEastAsia"/>
          <w:lang w:eastAsia="zh-CN"/>
        </w:rPr>
        <w:t>询比</w:t>
      </w:r>
      <w:r>
        <w:rPr>
          <w:rFonts w:hint="default" w:ascii="Times New Roman" w:hAnsi="Times New Roman" w:cs="Times New Roman" w:eastAsiaTheme="minorEastAsia"/>
        </w:rPr>
        <w:t>的一切费用，包括但不仅限于编制</w:t>
      </w:r>
      <w:r>
        <w:rPr>
          <w:rFonts w:hint="default" w:ascii="Times New Roman" w:hAnsi="Times New Roman" w:cs="Times New Roman" w:eastAsiaTheme="minorEastAsia"/>
          <w:lang w:eastAsia="zh-CN"/>
        </w:rPr>
        <w:t>询比</w:t>
      </w:r>
      <w:r>
        <w:rPr>
          <w:rFonts w:hint="default" w:ascii="Times New Roman" w:hAnsi="Times New Roman" w:cs="Times New Roman" w:eastAsiaTheme="minorEastAsia"/>
        </w:rPr>
        <w:t>响应文件及递交</w:t>
      </w:r>
      <w:r>
        <w:rPr>
          <w:rFonts w:hint="default" w:ascii="Times New Roman" w:hAnsi="Times New Roman" w:cs="Times New Roman" w:eastAsiaTheme="minorEastAsia"/>
          <w:lang w:eastAsia="zh-CN"/>
        </w:rPr>
        <w:t>询比</w:t>
      </w:r>
      <w:r>
        <w:rPr>
          <w:rFonts w:hint="default" w:ascii="Times New Roman" w:hAnsi="Times New Roman" w:cs="Times New Roman" w:eastAsiaTheme="minorEastAsia"/>
        </w:rPr>
        <w:t>响应文件等所涉及的费用；不论竞争结果如何，我校在任何情况下无义务也无责任承担这些费用。</w:t>
      </w:r>
    </w:p>
    <w:p>
      <w:pPr>
        <w:spacing w:line="360" w:lineRule="auto"/>
        <w:ind w:firstLine="602" w:firstLineChars="200"/>
        <w:rPr>
          <w:rFonts w:hint="default" w:ascii="Times New Roman" w:hAnsi="Times New Roman" w:cs="Times New Roman"/>
          <w:color w:val="000000"/>
          <w:sz w:val="30"/>
          <w:szCs w:val="30"/>
        </w:rPr>
      </w:pPr>
      <w:bookmarkStart w:id="29" w:name="_Toc333341725"/>
      <w:bookmarkStart w:id="30" w:name="_Toc333341979"/>
      <w:r>
        <w:rPr>
          <w:rFonts w:hint="default" w:ascii="Times New Roman" w:hAnsi="Times New Roman" w:cs="Times New Roman"/>
          <w:b/>
          <w:color w:val="000000"/>
          <w:sz w:val="30"/>
          <w:szCs w:val="30"/>
        </w:rPr>
        <w:t>二、代理服务商资格要求</w:t>
      </w:r>
      <w:bookmarkEnd w:id="29"/>
      <w:bookmarkEnd w:id="30"/>
    </w:p>
    <w:p>
      <w:pPr>
        <w:snapToGrid w:val="0"/>
        <w:spacing w:line="360" w:lineRule="auto"/>
        <w:ind w:firstLine="562" w:firstLineChars="200"/>
        <w:rPr>
          <w:rFonts w:hint="default" w:ascii="Times New Roman" w:hAnsi="Times New Roman" w:cs="Times New Roman" w:eastAsiaTheme="minorEastAsia"/>
        </w:rPr>
      </w:pPr>
      <w:bookmarkStart w:id="31" w:name="_Toc179714296"/>
      <w:bookmarkStart w:id="32" w:name="_Toc102227317"/>
      <w:bookmarkStart w:id="33" w:name="_Toc333341980"/>
      <w:bookmarkStart w:id="34" w:name="_Toc333341726"/>
      <w:bookmarkStart w:id="35" w:name="_Toc269978824"/>
      <w:r>
        <w:rPr>
          <w:rFonts w:hint="default" w:ascii="Times New Roman" w:hAnsi="Times New Roman" w:cs="Times New Roman" w:eastAsiaTheme="minorEastAsia"/>
          <w:b/>
          <w:color w:val="000000"/>
        </w:rPr>
        <w:t>（一）</w:t>
      </w:r>
      <w:r>
        <w:rPr>
          <w:rFonts w:hint="default" w:ascii="Times New Roman" w:hAnsi="Times New Roman" w:cs="Times New Roman"/>
        </w:rPr>
        <w:t>基本</w:t>
      </w:r>
      <w:r>
        <w:rPr>
          <w:rFonts w:hint="default" w:ascii="Times New Roman" w:hAnsi="Times New Roman" w:cs="Times New Roman" w:eastAsiaTheme="minorEastAsia"/>
          <w:color w:val="000000"/>
        </w:rPr>
        <w:t>资</w:t>
      </w:r>
      <w:r>
        <w:rPr>
          <w:rFonts w:hint="default" w:ascii="Times New Roman" w:hAnsi="Times New Roman" w:cs="Times New Roman" w:eastAsiaTheme="minorEastAsia"/>
        </w:rPr>
        <w:t>格条件</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1. 具有独立承担民事责任的能力；</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2. 具有良好的商业信誉和健全的财务会计制度；</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3. 具有履行合同所必需的设备和专业技术能力；</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4. 有依法</w:t>
      </w:r>
      <w:r>
        <w:rPr>
          <w:rFonts w:hint="default" w:ascii="Times New Roman" w:hAnsi="Times New Roman" w:cs="Times New Roman" w:eastAsiaTheme="minorEastAsia"/>
        </w:rPr>
        <w:t>缴纳</w:t>
      </w:r>
      <w:r>
        <w:rPr>
          <w:rFonts w:hint="default" w:ascii="Times New Roman" w:hAnsi="Times New Roman" w:cs="Times New Roman"/>
        </w:rPr>
        <w:t>税收和社会保障资金的良好记录；</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5. 参加本次采购活动前三年内，在经营活动中没有重大违法记录；</w:t>
      </w:r>
    </w:p>
    <w:p>
      <w:pPr>
        <w:snapToGrid w:val="0"/>
        <w:spacing w:line="360" w:lineRule="auto"/>
        <w:ind w:left="573"/>
        <w:rPr>
          <w:rFonts w:hint="default" w:ascii="Times New Roman" w:hAnsi="Times New Roman" w:cs="Times New Roman"/>
        </w:rPr>
      </w:pPr>
      <w:r>
        <w:rPr>
          <w:rFonts w:hint="default" w:ascii="Times New Roman" w:hAnsi="Times New Roman" w:cs="Times New Roman"/>
        </w:rPr>
        <w:t>6. 法律、</w:t>
      </w:r>
      <w:r>
        <w:rPr>
          <w:rFonts w:hint="default" w:ascii="Times New Roman" w:hAnsi="Times New Roman" w:cs="Times New Roman" w:eastAsiaTheme="minorEastAsia"/>
        </w:rPr>
        <w:t>行政</w:t>
      </w:r>
      <w:r>
        <w:rPr>
          <w:rFonts w:hint="default" w:ascii="Times New Roman" w:hAnsi="Times New Roman" w:cs="Times New Roman"/>
        </w:rPr>
        <w:t>法规规定的其他条件。</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（二）</w:t>
      </w:r>
      <w:r>
        <w:rPr>
          <w:rFonts w:hint="default" w:ascii="Times New Roman" w:hAnsi="Times New Roman" w:cs="Times New Roman"/>
        </w:rPr>
        <w:t>特定资格条件</w:t>
      </w:r>
    </w:p>
    <w:p>
      <w:pPr>
        <w:spacing w:line="360" w:lineRule="auto"/>
        <w:ind w:firstLine="560" w:firstLineChars="200"/>
        <w:rPr>
          <w:rFonts w:hint="default" w:ascii="Times New Roman" w:hAnsi="Times New Roman" w:cs="Times New Roman"/>
        </w:rPr>
      </w:pPr>
      <w:r>
        <w:rPr>
          <w:rFonts w:hint="default" w:ascii="Times New Roman" w:hAnsi="Times New Roman" w:cs="Times New Roman"/>
        </w:rPr>
        <w:t>1．投标人需持有国家认定的进出口经营资格；</w:t>
      </w:r>
    </w:p>
    <w:p>
      <w:pPr>
        <w:spacing w:line="360" w:lineRule="auto"/>
        <w:ind w:firstLine="560" w:firstLineChars="200"/>
        <w:rPr>
          <w:rFonts w:hint="default" w:ascii="Times New Roman" w:hAnsi="Times New Roman" w:cs="Times New Roman"/>
        </w:rPr>
      </w:pPr>
      <w:r>
        <w:rPr>
          <w:rFonts w:hint="default" w:ascii="Times New Roman" w:hAnsi="Times New Roman" w:cs="Times New Roman"/>
        </w:rPr>
        <w:t>2. 公司注册资金不低于500万元人民币；</w:t>
      </w:r>
    </w:p>
    <w:p>
      <w:pPr>
        <w:spacing w:line="360" w:lineRule="auto"/>
        <w:ind w:firstLine="560" w:firstLineChars="200"/>
        <w:rPr>
          <w:rFonts w:hint="default" w:ascii="Times New Roman" w:hAnsi="Times New Roman" w:cs="Times New Roman"/>
        </w:rPr>
      </w:pPr>
      <w:r>
        <w:rPr>
          <w:rFonts w:hint="default" w:ascii="Times New Roman" w:hAnsi="Times New Roman" w:cs="Times New Roman"/>
        </w:rPr>
        <w:t>3. 具有为高校或科研院所提供进口仪器设备代理服务的经验，具备对大型进口仪器设备（单台金额不低于50万美元）采购的操作经验和能力。</w:t>
      </w:r>
    </w:p>
    <w:p>
      <w:pPr>
        <w:spacing w:line="360" w:lineRule="auto"/>
        <w:ind w:firstLine="602" w:firstLineChars="200"/>
        <w:rPr>
          <w:rFonts w:hint="default" w:ascii="Times New Roman" w:hAnsi="Times New Roman" w:cs="Times New Roman"/>
          <w:color w:val="000000"/>
          <w:sz w:val="30"/>
          <w:szCs w:val="30"/>
        </w:rPr>
      </w:pPr>
      <w:r>
        <w:rPr>
          <w:rFonts w:hint="default" w:ascii="Times New Roman" w:hAnsi="Times New Roman" w:cs="Times New Roman"/>
          <w:b/>
          <w:color w:val="000000"/>
          <w:sz w:val="30"/>
          <w:szCs w:val="30"/>
        </w:rPr>
        <w:t>三、</w:t>
      </w:r>
      <w:r>
        <w:rPr>
          <w:rFonts w:hint="default" w:ascii="Times New Roman" w:hAnsi="Times New Roman" w:cs="Times New Roman"/>
          <w:b/>
          <w:color w:val="000000"/>
          <w:sz w:val="30"/>
          <w:szCs w:val="30"/>
          <w:lang w:eastAsia="zh-CN"/>
        </w:rPr>
        <w:t>询比</w:t>
      </w:r>
      <w:r>
        <w:rPr>
          <w:rFonts w:hint="default" w:ascii="Times New Roman" w:hAnsi="Times New Roman" w:cs="Times New Roman"/>
          <w:b/>
          <w:color w:val="000000"/>
          <w:sz w:val="30"/>
          <w:szCs w:val="30"/>
        </w:rPr>
        <w:t>文件</w:t>
      </w:r>
      <w:bookmarkEnd w:id="31"/>
      <w:bookmarkEnd w:id="32"/>
      <w:bookmarkEnd w:id="33"/>
      <w:bookmarkEnd w:id="34"/>
      <w:bookmarkEnd w:id="35"/>
    </w:p>
    <w:p>
      <w:pPr>
        <w:snapToGrid w:val="0"/>
        <w:spacing w:line="36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1. </w:t>
      </w:r>
      <w:r>
        <w:rPr>
          <w:rFonts w:hint="default" w:ascii="Times New Roman" w:hAnsi="Times New Roman" w:cs="Times New Roman"/>
          <w:color w:val="000000"/>
          <w:sz w:val="30"/>
          <w:szCs w:val="30"/>
          <w:lang w:eastAsia="zh-CN"/>
        </w:rPr>
        <w:t>询比</w:t>
      </w:r>
      <w:r>
        <w:rPr>
          <w:rFonts w:hint="default" w:ascii="Times New Roman" w:hAnsi="Times New Roman" w:cs="Times New Roman"/>
          <w:color w:val="000000"/>
          <w:sz w:val="30"/>
          <w:szCs w:val="30"/>
        </w:rPr>
        <w:t>文件由</w:t>
      </w:r>
      <w:r>
        <w:rPr>
          <w:rFonts w:hint="default" w:ascii="Times New Roman" w:hAnsi="Times New Roman" w:cs="Times New Roman" w:eastAsiaTheme="minorEastAsia"/>
          <w:lang w:eastAsia="zh-CN"/>
        </w:rPr>
        <w:t>询比</w:t>
      </w:r>
      <w:r>
        <w:rPr>
          <w:rFonts w:hint="default" w:ascii="Times New Roman" w:hAnsi="Times New Roman" w:cs="Times New Roman"/>
          <w:color w:val="000000"/>
          <w:sz w:val="30"/>
          <w:szCs w:val="30"/>
        </w:rPr>
        <w:t>邀请书、</w:t>
      </w:r>
      <w:r>
        <w:rPr>
          <w:rFonts w:hint="default" w:ascii="Times New Roman" w:hAnsi="Times New Roman" w:cs="Times New Roman"/>
          <w:color w:val="000000"/>
          <w:sz w:val="30"/>
          <w:szCs w:val="30"/>
          <w:lang w:eastAsia="zh-CN"/>
        </w:rPr>
        <w:t>询比</w:t>
      </w:r>
      <w:r>
        <w:rPr>
          <w:rFonts w:hint="default" w:ascii="Times New Roman" w:hAnsi="Times New Roman" w:cs="Times New Roman"/>
          <w:color w:val="000000"/>
          <w:sz w:val="30"/>
          <w:szCs w:val="30"/>
        </w:rPr>
        <w:t>须知、</w:t>
      </w:r>
      <w:r>
        <w:rPr>
          <w:rFonts w:hint="default" w:ascii="Times New Roman" w:hAnsi="Times New Roman" w:cs="Times New Roman"/>
          <w:color w:val="000000"/>
          <w:sz w:val="30"/>
          <w:szCs w:val="30"/>
          <w:lang w:eastAsia="zh-CN"/>
        </w:rPr>
        <w:t>询比</w:t>
      </w:r>
      <w:r>
        <w:rPr>
          <w:rFonts w:hint="default" w:ascii="Times New Roman" w:hAnsi="Times New Roman" w:cs="Times New Roman"/>
          <w:color w:val="000000"/>
          <w:sz w:val="30"/>
          <w:szCs w:val="30"/>
        </w:rPr>
        <w:t>项目需求、商务条款、合同主要条款及合同格式和</w:t>
      </w:r>
      <w:r>
        <w:rPr>
          <w:rFonts w:hint="default" w:ascii="Times New Roman" w:hAnsi="Times New Roman" w:cs="Times New Roman"/>
          <w:color w:val="000000"/>
          <w:sz w:val="30"/>
          <w:szCs w:val="30"/>
          <w:lang w:eastAsia="zh-CN"/>
        </w:rPr>
        <w:t>询比</w:t>
      </w:r>
      <w:r>
        <w:rPr>
          <w:rFonts w:hint="default" w:ascii="Times New Roman" w:hAnsi="Times New Roman" w:cs="Times New Roman"/>
          <w:color w:val="000000"/>
          <w:sz w:val="30"/>
          <w:szCs w:val="30"/>
        </w:rPr>
        <w:t>响应文件格式及有关附件组成。</w:t>
      </w:r>
    </w:p>
    <w:p>
      <w:pPr>
        <w:snapToGrid w:val="0"/>
        <w:spacing w:line="36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2. </w:t>
      </w:r>
      <w:r>
        <w:rPr>
          <w:rFonts w:hint="default" w:ascii="Times New Roman" w:hAnsi="Times New Roman" w:cs="Times New Roman"/>
          <w:color w:val="000000"/>
          <w:sz w:val="30"/>
          <w:szCs w:val="30"/>
        </w:rPr>
        <w:t>我校所作的一切书面通知、修改及补充，都是</w:t>
      </w:r>
      <w:r>
        <w:rPr>
          <w:rFonts w:hint="default" w:ascii="Times New Roman" w:hAnsi="Times New Roman" w:cs="Times New Roman"/>
          <w:color w:val="000000"/>
          <w:sz w:val="30"/>
          <w:szCs w:val="30"/>
          <w:lang w:eastAsia="zh-CN"/>
        </w:rPr>
        <w:t>询比</w:t>
      </w:r>
      <w:r>
        <w:rPr>
          <w:rFonts w:hint="default" w:ascii="Times New Roman" w:hAnsi="Times New Roman" w:cs="Times New Roman"/>
          <w:color w:val="000000"/>
          <w:sz w:val="30"/>
          <w:szCs w:val="30"/>
        </w:rPr>
        <w:t>文件不可分割的部分。</w:t>
      </w:r>
    </w:p>
    <w:p>
      <w:pPr>
        <w:snapToGrid w:val="0"/>
        <w:spacing w:line="360" w:lineRule="auto"/>
        <w:ind w:firstLine="560" w:firstLineChars="200"/>
        <w:rPr>
          <w:rStyle w:val="33"/>
          <w:rFonts w:hint="default" w:ascii="Times New Roman" w:hAnsi="Times New Roman" w:cs="Times New Roman"/>
          <w:b/>
          <w:bCs/>
        </w:rPr>
      </w:pPr>
      <w:r>
        <w:rPr>
          <w:rFonts w:hint="default" w:ascii="Times New Roman" w:hAnsi="Times New Roman" w:cs="Times New Roman"/>
        </w:rPr>
        <w:t xml:space="preserve">3. </w:t>
      </w:r>
      <w:r>
        <w:rPr>
          <w:rFonts w:hint="default" w:ascii="Times New Roman" w:hAnsi="Times New Roman" w:cs="Times New Roman"/>
          <w:lang w:eastAsia="zh-CN"/>
        </w:rPr>
        <w:t>询比</w:t>
      </w:r>
      <w:r>
        <w:rPr>
          <w:rFonts w:hint="default" w:ascii="Times New Roman" w:hAnsi="Times New Roman" w:cs="Times New Roman"/>
        </w:rPr>
        <w:t>响应文件报价：根据报价一览表</w:t>
      </w:r>
      <w:r>
        <w:rPr>
          <w:rFonts w:hint="default" w:ascii="Times New Roman" w:hAnsi="Times New Roman" w:cs="Times New Roman"/>
        </w:rPr>
        <w:t>报价。</w:t>
      </w:r>
    </w:p>
    <w:p>
      <w:pPr>
        <w:spacing w:line="360" w:lineRule="auto"/>
        <w:ind w:firstLine="602" w:firstLineChars="200"/>
        <w:rPr>
          <w:rFonts w:hint="default" w:ascii="Times New Roman" w:hAnsi="Times New Roman" w:cs="Times New Roman"/>
          <w:color w:val="000000"/>
          <w:sz w:val="30"/>
          <w:szCs w:val="30"/>
        </w:rPr>
      </w:pPr>
      <w:bookmarkStart w:id="36" w:name="_Toc333341981"/>
      <w:bookmarkStart w:id="37" w:name="_Toc333341727"/>
      <w:r>
        <w:rPr>
          <w:rFonts w:hint="default" w:ascii="Times New Roman" w:hAnsi="Times New Roman" w:cs="Times New Roman"/>
          <w:b/>
          <w:color w:val="000000"/>
          <w:sz w:val="30"/>
          <w:szCs w:val="30"/>
        </w:rPr>
        <w:t>四、</w:t>
      </w:r>
      <w:r>
        <w:rPr>
          <w:rFonts w:hint="default" w:ascii="Times New Roman" w:hAnsi="Times New Roman" w:cs="Times New Roman"/>
          <w:b/>
          <w:color w:val="000000"/>
          <w:sz w:val="30"/>
          <w:szCs w:val="30"/>
          <w:lang w:eastAsia="zh-CN"/>
        </w:rPr>
        <w:t>询比</w:t>
      </w:r>
      <w:r>
        <w:rPr>
          <w:rFonts w:hint="default" w:ascii="Times New Roman" w:hAnsi="Times New Roman" w:cs="Times New Roman"/>
          <w:b/>
          <w:color w:val="000000"/>
          <w:sz w:val="30"/>
          <w:szCs w:val="30"/>
        </w:rPr>
        <w:t>程序及有关要求</w:t>
      </w:r>
      <w:bookmarkEnd w:id="36"/>
      <w:bookmarkEnd w:id="37"/>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lang w:eastAsia="zh-CN"/>
        </w:rPr>
        <w:t>询比</w:t>
      </w:r>
      <w:r>
        <w:rPr>
          <w:rFonts w:hint="default" w:ascii="Times New Roman" w:hAnsi="Times New Roman" w:cs="Times New Roman"/>
        </w:rPr>
        <w:t>响应文件的密封与标记</w:t>
      </w:r>
    </w:p>
    <w:p>
      <w:pPr>
        <w:snapToGrid w:val="0"/>
        <w:spacing w:line="360" w:lineRule="auto"/>
        <w:ind w:firstLine="560" w:firstLineChars="200"/>
        <w:rPr>
          <w:rFonts w:hint="default" w:ascii="Times New Roman" w:hAnsi="Times New Roman" w:cs="Times New Roman"/>
          <w:color w:val="auto"/>
        </w:rPr>
      </w:pPr>
      <w:r>
        <w:rPr>
          <w:rFonts w:hint="default" w:ascii="Times New Roman" w:hAnsi="Times New Roman" w:cs="Times New Roman"/>
          <w:lang w:eastAsia="zh-CN"/>
        </w:rPr>
        <w:t>询比</w:t>
      </w:r>
      <w:r>
        <w:rPr>
          <w:rFonts w:hint="default" w:ascii="Times New Roman" w:hAnsi="Times New Roman" w:cs="Times New Roman"/>
        </w:rPr>
        <w:t>响应文件的正本、副本（正本一份，副本二份）均应密封。密封袋上注明项目名称</w:t>
      </w:r>
      <w:r>
        <w:rPr>
          <w:rFonts w:hint="default" w:ascii="Times New Roman" w:hAnsi="Times New Roman" w:cs="Times New Roman"/>
        </w:rPr>
        <w:t>、</w:t>
      </w:r>
      <w:r>
        <w:rPr>
          <w:rFonts w:hint="default" w:ascii="Times New Roman" w:hAnsi="Times New Roman" w:cs="Times New Roman"/>
        </w:rPr>
        <w:t>代理服务商名称等字样，加盖代理服务商公章。</w:t>
      </w:r>
      <w:r>
        <w:rPr>
          <w:rStyle w:val="33"/>
          <w:rFonts w:hint="default" w:ascii="Times New Roman" w:hAnsi="Times New Roman" w:cs="Times New Roman"/>
          <w:bCs/>
          <w:color w:val="auto"/>
        </w:rPr>
        <w:t>响应文件必须装订成册，最</w:t>
      </w:r>
      <w:r>
        <w:rPr>
          <w:rStyle w:val="33"/>
          <w:rFonts w:hint="default" w:ascii="Times New Roman" w:hAnsi="Times New Roman" w:cs="Times New Roman"/>
          <w:bCs/>
          <w:color w:val="auto"/>
        </w:rPr>
        <w:t>好</w:t>
      </w:r>
      <w:r>
        <w:rPr>
          <w:rStyle w:val="33"/>
          <w:rFonts w:hint="default" w:ascii="Times New Roman" w:hAnsi="Times New Roman" w:cs="Times New Roman"/>
          <w:bCs/>
          <w:color w:val="auto"/>
        </w:rPr>
        <w:t>不用合页等文件夹。</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 xml:space="preserve">. </w:t>
      </w:r>
      <w:r>
        <w:rPr>
          <w:rFonts w:hint="default" w:ascii="Times New Roman" w:hAnsi="Times New Roman" w:cs="Times New Roman"/>
          <w:lang w:eastAsia="zh-CN"/>
        </w:rPr>
        <w:t>询比</w:t>
      </w:r>
      <w:r>
        <w:rPr>
          <w:rFonts w:hint="default" w:ascii="Times New Roman" w:hAnsi="Times New Roman" w:cs="Times New Roman"/>
        </w:rPr>
        <w:t>的任何一方在未征得另一方同意的情况下，不得透露与</w:t>
      </w:r>
      <w:r>
        <w:rPr>
          <w:rFonts w:hint="default" w:ascii="Times New Roman" w:hAnsi="Times New Roman" w:cs="Times New Roman"/>
          <w:lang w:eastAsia="zh-CN"/>
        </w:rPr>
        <w:t>询比</w:t>
      </w:r>
      <w:r>
        <w:rPr>
          <w:rFonts w:hint="default" w:ascii="Times New Roman" w:hAnsi="Times New Roman" w:cs="Times New Roman"/>
        </w:rPr>
        <w:t>有关的一切技术资料、价格或其他信息。</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 xml:space="preserve">. </w:t>
      </w:r>
      <w:r>
        <w:rPr>
          <w:rFonts w:hint="default" w:ascii="Times New Roman" w:hAnsi="Times New Roman" w:cs="Times New Roman"/>
        </w:rPr>
        <w:t>在</w:t>
      </w:r>
      <w:r>
        <w:rPr>
          <w:rFonts w:hint="default" w:ascii="Times New Roman" w:hAnsi="Times New Roman" w:cs="Times New Roman"/>
          <w:lang w:eastAsia="zh-CN"/>
        </w:rPr>
        <w:t>询比</w:t>
      </w:r>
      <w:r>
        <w:rPr>
          <w:rFonts w:hint="default" w:ascii="Times New Roman" w:hAnsi="Times New Roman" w:cs="Times New Roman"/>
        </w:rPr>
        <w:t>过程中，</w:t>
      </w:r>
      <w:r>
        <w:rPr>
          <w:rFonts w:hint="default" w:ascii="Times New Roman" w:hAnsi="Times New Roman" w:cs="Times New Roman"/>
          <w:lang w:eastAsia="zh-CN"/>
        </w:rPr>
        <w:t>询比</w:t>
      </w:r>
      <w:r>
        <w:rPr>
          <w:rFonts w:hint="default" w:ascii="Times New Roman" w:hAnsi="Times New Roman" w:cs="Times New Roman"/>
        </w:rPr>
        <w:t>小组可以根据</w:t>
      </w:r>
      <w:r>
        <w:rPr>
          <w:rFonts w:hint="default" w:ascii="Times New Roman" w:hAnsi="Times New Roman" w:cs="Times New Roman"/>
          <w:lang w:eastAsia="zh-CN"/>
        </w:rPr>
        <w:t>询比</w:t>
      </w:r>
      <w:r>
        <w:rPr>
          <w:rFonts w:hint="default" w:ascii="Times New Roman" w:hAnsi="Times New Roman" w:cs="Times New Roman"/>
        </w:rPr>
        <w:t>文件和</w:t>
      </w:r>
      <w:r>
        <w:rPr>
          <w:rFonts w:hint="default" w:ascii="Times New Roman" w:hAnsi="Times New Roman" w:cs="Times New Roman"/>
          <w:lang w:eastAsia="zh-CN"/>
        </w:rPr>
        <w:t>询比</w:t>
      </w:r>
      <w:r>
        <w:rPr>
          <w:rFonts w:hint="default" w:ascii="Times New Roman" w:hAnsi="Times New Roman" w:cs="Times New Roman"/>
        </w:rPr>
        <w:t>情况实质性变动需求中的技术、要求以及合同草案条款，但不得变动</w:t>
      </w:r>
      <w:r>
        <w:rPr>
          <w:rFonts w:hint="default" w:ascii="Times New Roman" w:hAnsi="Times New Roman" w:cs="Times New Roman"/>
          <w:lang w:eastAsia="zh-CN"/>
        </w:rPr>
        <w:t>询比</w:t>
      </w:r>
      <w:r>
        <w:rPr>
          <w:rFonts w:hint="default" w:ascii="Times New Roman" w:hAnsi="Times New Roman" w:cs="Times New Roman"/>
        </w:rPr>
        <w:t>文件中的其他内容。实质性变动的内容，须经采购人代表确认。</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对</w:t>
      </w:r>
      <w:r>
        <w:rPr>
          <w:rFonts w:hint="default" w:ascii="Times New Roman" w:hAnsi="Times New Roman" w:cs="Times New Roman"/>
          <w:lang w:eastAsia="zh-CN"/>
        </w:rPr>
        <w:t>询比</w:t>
      </w:r>
      <w:r>
        <w:rPr>
          <w:rFonts w:hint="default" w:ascii="Times New Roman" w:hAnsi="Times New Roman" w:cs="Times New Roman"/>
        </w:rPr>
        <w:t>文件作出的</w:t>
      </w:r>
      <w:r>
        <w:rPr>
          <w:rFonts w:hint="default" w:ascii="Times New Roman" w:hAnsi="Times New Roman" w:cs="Times New Roman" w:eastAsiaTheme="minorEastAsia"/>
        </w:rPr>
        <w:t>实质性</w:t>
      </w:r>
      <w:r>
        <w:rPr>
          <w:rFonts w:hint="default" w:ascii="Times New Roman" w:hAnsi="Times New Roman" w:cs="Times New Roman"/>
        </w:rPr>
        <w:t>变动是</w:t>
      </w:r>
      <w:r>
        <w:rPr>
          <w:rFonts w:hint="default" w:ascii="Times New Roman" w:hAnsi="Times New Roman" w:cs="Times New Roman"/>
          <w:lang w:eastAsia="zh-CN"/>
        </w:rPr>
        <w:t>询比</w:t>
      </w:r>
      <w:r>
        <w:rPr>
          <w:rFonts w:hint="default" w:ascii="Times New Roman" w:hAnsi="Times New Roman" w:cs="Times New Roman"/>
        </w:rPr>
        <w:t>文件的有效组成部分，</w:t>
      </w:r>
      <w:r>
        <w:rPr>
          <w:rFonts w:hint="default" w:ascii="Times New Roman" w:hAnsi="Times New Roman" w:cs="Times New Roman"/>
          <w:lang w:eastAsia="zh-CN"/>
        </w:rPr>
        <w:t>询比</w:t>
      </w:r>
      <w:r>
        <w:rPr>
          <w:rFonts w:hint="default" w:ascii="Times New Roman" w:hAnsi="Times New Roman" w:cs="Times New Roman"/>
        </w:rPr>
        <w:t>小组应当及时以书面形式同时通知所有参加</w:t>
      </w:r>
      <w:r>
        <w:rPr>
          <w:rFonts w:hint="default" w:ascii="Times New Roman" w:hAnsi="Times New Roman" w:cs="Times New Roman"/>
          <w:lang w:eastAsia="zh-CN"/>
        </w:rPr>
        <w:t>询比</w:t>
      </w:r>
      <w:r>
        <w:rPr>
          <w:rFonts w:hint="default" w:ascii="Times New Roman" w:hAnsi="Times New Roman" w:cs="Times New Roman"/>
        </w:rPr>
        <w:t>的代理服务商。</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代理服务商应当按照</w:t>
      </w:r>
      <w:r>
        <w:rPr>
          <w:rFonts w:hint="default" w:ascii="Times New Roman" w:hAnsi="Times New Roman" w:cs="Times New Roman"/>
          <w:lang w:eastAsia="zh-CN"/>
        </w:rPr>
        <w:t>询比</w:t>
      </w:r>
      <w:r>
        <w:rPr>
          <w:rFonts w:hint="default" w:ascii="Times New Roman" w:hAnsi="Times New Roman" w:cs="Times New Roman"/>
        </w:rPr>
        <w:t>文件的变动情况和</w:t>
      </w:r>
      <w:r>
        <w:rPr>
          <w:rFonts w:hint="default" w:ascii="Times New Roman" w:hAnsi="Times New Roman" w:cs="Times New Roman"/>
          <w:lang w:eastAsia="zh-CN"/>
        </w:rPr>
        <w:t>询比</w:t>
      </w:r>
      <w:r>
        <w:rPr>
          <w:rFonts w:hint="default" w:ascii="Times New Roman" w:hAnsi="Times New Roman" w:cs="Times New Roman"/>
        </w:rPr>
        <w:t>小组的要求重新提交响应文件，并由其法定代表人或授权代表签字或者加盖公章。</w:t>
      </w:r>
    </w:p>
    <w:p>
      <w:pPr>
        <w:pStyle w:val="14"/>
        <w:spacing w:line="360" w:lineRule="auto"/>
        <w:ind w:firstLine="538"/>
        <w:rPr>
          <w:rStyle w:val="33"/>
          <w:rFonts w:hint="default" w:ascii="Times New Roman" w:hAnsi="Times New Roman" w:cs="Times New Roman"/>
          <w:b w:val="0"/>
          <w:bCs w:val="0"/>
        </w:rPr>
      </w:pPr>
      <w:r>
        <w:rPr>
          <w:rStyle w:val="33"/>
          <w:rFonts w:hint="default" w:ascii="Times New Roman" w:hAnsi="Times New Roman" w:cs="Times New Roman"/>
          <w:b w:val="0"/>
        </w:rPr>
        <w:t xml:space="preserve">4. </w:t>
      </w:r>
      <w:r>
        <w:rPr>
          <w:rStyle w:val="33"/>
          <w:rFonts w:hint="default" w:ascii="Times New Roman" w:hAnsi="Times New Roman" w:cs="Times New Roman"/>
          <w:b w:val="0"/>
        </w:rPr>
        <w:t>无效竞标</w:t>
      </w:r>
    </w:p>
    <w:p>
      <w:pPr>
        <w:pStyle w:val="14"/>
        <w:spacing w:line="360" w:lineRule="auto"/>
        <w:ind w:firstLine="538"/>
        <w:rPr>
          <w:rStyle w:val="33"/>
          <w:rFonts w:hint="default" w:ascii="Times New Roman" w:hAnsi="Times New Roman" w:cs="Times New Roman"/>
          <w:b w:val="0"/>
          <w:bCs w:val="0"/>
        </w:rPr>
      </w:pPr>
      <w:r>
        <w:rPr>
          <w:rStyle w:val="33"/>
          <w:rFonts w:hint="default" w:ascii="Times New Roman" w:hAnsi="Times New Roman" w:cs="Times New Roman"/>
          <w:b w:val="0"/>
        </w:rPr>
        <w:t>发生下列情况之一者</w:t>
      </w:r>
      <w:r>
        <w:rPr>
          <w:rStyle w:val="33"/>
          <w:rFonts w:hint="default" w:ascii="Times New Roman" w:hAnsi="Times New Roman" w:cs="Times New Roman"/>
          <w:b w:val="0"/>
        </w:rPr>
        <w:t>,</w:t>
      </w:r>
      <w:r>
        <w:rPr>
          <w:rStyle w:val="33"/>
          <w:rFonts w:hint="default" w:ascii="Times New Roman" w:hAnsi="Times New Roman" w:cs="Times New Roman"/>
          <w:b w:val="0"/>
        </w:rPr>
        <w:t>视为无效竞标</w:t>
      </w:r>
      <w:r>
        <w:rPr>
          <w:rStyle w:val="33"/>
          <w:rFonts w:hint="default" w:ascii="Times New Roman" w:hAnsi="Times New Roman" w:cs="Times New Roman"/>
          <w:b w:val="0"/>
        </w:rPr>
        <w:t>:</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w:t>
      </w:r>
      <w:r>
        <w:rPr>
          <w:rStyle w:val="33"/>
          <w:rFonts w:hint="default" w:ascii="Times New Roman" w:hAnsi="Times New Roman" w:cs="Times New Roman"/>
          <w:b w:val="0"/>
          <w:bCs w:val="0"/>
        </w:rPr>
        <w:t>1</w:t>
      </w:r>
      <w:r>
        <w:rPr>
          <w:rStyle w:val="33"/>
          <w:rFonts w:hint="default" w:ascii="Times New Roman" w:hAnsi="Times New Roman" w:cs="Times New Roman"/>
          <w:b w:val="0"/>
          <w:bCs w:val="0"/>
        </w:rPr>
        <w:t>）</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响应文件未按规定</w:t>
      </w:r>
      <w:r>
        <w:rPr>
          <w:rStyle w:val="33"/>
          <w:rFonts w:hint="default" w:ascii="Times New Roman" w:hAnsi="Times New Roman" w:cs="Times New Roman"/>
          <w:b w:val="0"/>
          <w:bCs w:val="0"/>
        </w:rPr>
        <w:t>密</w:t>
      </w:r>
      <w:r>
        <w:rPr>
          <w:rStyle w:val="33"/>
          <w:rFonts w:hint="default" w:ascii="Times New Roman" w:hAnsi="Times New Roman" w:cs="Times New Roman"/>
          <w:b w:val="0"/>
          <w:bCs w:val="0"/>
        </w:rPr>
        <w:t>封；</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w:t>
      </w:r>
      <w:r>
        <w:rPr>
          <w:rStyle w:val="33"/>
          <w:rFonts w:hint="default" w:ascii="Times New Roman" w:hAnsi="Times New Roman" w:cs="Times New Roman"/>
          <w:b w:val="0"/>
          <w:bCs w:val="0"/>
        </w:rPr>
        <w:t>2</w:t>
      </w:r>
      <w:r>
        <w:rPr>
          <w:rStyle w:val="33"/>
          <w:rFonts w:hint="default" w:ascii="Times New Roman" w:hAnsi="Times New Roman" w:cs="Times New Roman"/>
          <w:b w:val="0"/>
          <w:bCs w:val="0"/>
        </w:rPr>
        <w:t>）</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响应文件逾期送达；</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（3）不具备</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文件规定的资格要求或超出营业范围的竞标；</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（4）</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响应文件未按</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文件规定的格式、内容填写或</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响应文件与</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文件实质性要求有严重背离；</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（5）未按照</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文件要求由竞标人法定代表或委托代理人签字并加盖公章；由委托代理人签字的，未提供法定代表人授权委托书；</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（6）竞标产品不符合必须强制执行的国家标准的；</w:t>
      </w:r>
    </w:p>
    <w:p>
      <w:pPr>
        <w:snapToGrid w:val="0"/>
        <w:spacing w:line="360" w:lineRule="auto"/>
        <w:ind w:firstLine="560" w:firstLineChars="200"/>
        <w:rPr>
          <w:rFonts w:hint="default" w:ascii="Times New Roman" w:hAnsi="Times New Roman" w:cs="Times New Roman"/>
          <w:bCs/>
        </w:rPr>
      </w:pPr>
      <w:r>
        <w:rPr>
          <w:rFonts w:hint="default" w:ascii="Times New Roman" w:hAnsi="Times New Roman" w:cs="Times New Roman"/>
          <w:color w:val="000000"/>
        </w:rPr>
        <w:t>（7）</w:t>
      </w:r>
      <w:r>
        <w:rPr>
          <w:rFonts w:hint="default" w:ascii="Times New Roman" w:hAnsi="Times New Roman" w:cs="Times New Roman"/>
          <w:bCs/>
        </w:rPr>
        <w:t>竞标人在</w:t>
      </w:r>
      <w:r>
        <w:rPr>
          <w:rFonts w:hint="default" w:ascii="Times New Roman" w:hAnsi="Times New Roman" w:cs="Times New Roman"/>
          <w:bCs/>
          <w:lang w:eastAsia="zh-CN"/>
        </w:rPr>
        <w:t>询比</w:t>
      </w:r>
      <w:r>
        <w:rPr>
          <w:rFonts w:hint="default" w:ascii="Times New Roman" w:hAnsi="Times New Roman" w:cs="Times New Roman"/>
          <w:bCs/>
        </w:rPr>
        <w:t>活动中弄虚作假，提供虚假材料的；</w:t>
      </w:r>
    </w:p>
    <w:p>
      <w:pPr>
        <w:pStyle w:val="14"/>
        <w:spacing w:line="360" w:lineRule="auto"/>
        <w:ind w:firstLine="538"/>
        <w:jc w:val="both"/>
        <w:rPr>
          <w:rStyle w:val="33"/>
          <w:rFonts w:hint="default" w:ascii="Times New Roman" w:hAnsi="Times New Roman" w:cs="Times New Roman"/>
          <w:b w:val="0"/>
          <w:bCs w:val="0"/>
        </w:rPr>
      </w:pPr>
      <w:r>
        <w:rPr>
          <w:rStyle w:val="33"/>
          <w:rFonts w:hint="default" w:ascii="Times New Roman" w:hAnsi="Times New Roman" w:cs="Times New Roman"/>
          <w:b w:val="0"/>
          <w:bCs w:val="0"/>
        </w:rPr>
        <w:t>（8）其它不符合</w:t>
      </w: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文件实质要求的投标。</w:t>
      </w:r>
    </w:p>
    <w:p>
      <w:pPr>
        <w:snapToGrid w:val="0"/>
        <w:spacing w:line="360" w:lineRule="auto"/>
        <w:ind w:firstLine="560" w:firstLineChars="200"/>
        <w:rPr>
          <w:rFonts w:hint="default" w:ascii="Times New Roman" w:hAnsi="Times New Roman" w:cs="Times New Roman"/>
          <w:highlight w:val="none"/>
        </w:rPr>
      </w:pPr>
      <w:r>
        <w:rPr>
          <w:rFonts w:hint="default" w:ascii="Times New Roman" w:hAnsi="Times New Roman" w:cs="Times New Roman"/>
          <w:highlight w:val="none"/>
        </w:rPr>
        <w:t xml:space="preserve">5. </w:t>
      </w:r>
      <w:r>
        <w:rPr>
          <w:rFonts w:hint="default" w:ascii="Times New Roman" w:hAnsi="Times New Roman" w:cs="Times New Roman"/>
          <w:highlight w:val="none"/>
        </w:rPr>
        <w:t>代理服务商在</w:t>
      </w:r>
      <w:r>
        <w:rPr>
          <w:rFonts w:hint="default" w:ascii="Times New Roman" w:hAnsi="Times New Roman" w:cs="Times New Roman"/>
          <w:highlight w:val="none"/>
        </w:rPr>
        <w:t>响应文件中报价，</w:t>
      </w:r>
      <w:r>
        <w:rPr>
          <w:rFonts w:hint="default" w:ascii="Times New Roman" w:hAnsi="Times New Roman" w:cs="Times New Roman"/>
          <w:highlight w:val="none"/>
          <w:lang w:eastAsia="zh-CN"/>
        </w:rPr>
        <w:t>询比</w:t>
      </w:r>
      <w:r>
        <w:rPr>
          <w:rFonts w:hint="default" w:ascii="Times New Roman" w:hAnsi="Times New Roman" w:cs="Times New Roman"/>
          <w:highlight w:val="none"/>
        </w:rPr>
        <w:t>过程</w:t>
      </w:r>
      <w:r>
        <w:rPr>
          <w:rFonts w:hint="default" w:ascii="Times New Roman" w:hAnsi="Times New Roman" w:cs="Times New Roman"/>
          <w:highlight w:val="none"/>
        </w:rPr>
        <w:t>中</w:t>
      </w:r>
      <w:r>
        <w:rPr>
          <w:rFonts w:hint="default" w:ascii="Times New Roman" w:hAnsi="Times New Roman" w:cs="Times New Roman"/>
          <w:highlight w:val="none"/>
        </w:rPr>
        <w:t>根据实际情况</w:t>
      </w:r>
      <w:r>
        <w:rPr>
          <w:rFonts w:hint="default" w:ascii="Times New Roman" w:hAnsi="Times New Roman" w:cs="Times New Roman"/>
          <w:highlight w:val="none"/>
        </w:rPr>
        <w:t>可</w:t>
      </w:r>
      <w:r>
        <w:rPr>
          <w:rFonts w:hint="default" w:ascii="Times New Roman" w:hAnsi="Times New Roman" w:cs="Times New Roman"/>
          <w:highlight w:val="none"/>
        </w:rPr>
        <w:t>进行二次</w:t>
      </w:r>
      <w:r>
        <w:rPr>
          <w:rFonts w:hint="default" w:ascii="Times New Roman" w:hAnsi="Times New Roman" w:cs="Times New Roman"/>
          <w:highlight w:val="none"/>
        </w:rPr>
        <w:t>报价。</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highlight w:val="none"/>
        </w:rPr>
        <w:t xml:space="preserve">6. </w:t>
      </w:r>
      <w:r>
        <w:rPr>
          <w:rFonts w:hint="default" w:ascii="Times New Roman" w:hAnsi="Times New Roman" w:cs="Times New Roman"/>
          <w:highlight w:val="none"/>
          <w:lang w:eastAsia="zh-CN"/>
        </w:rPr>
        <w:t>询比</w:t>
      </w:r>
      <w:r>
        <w:rPr>
          <w:rFonts w:hint="default" w:ascii="Times New Roman" w:hAnsi="Times New Roman" w:cs="Times New Roman"/>
          <w:highlight w:val="none"/>
        </w:rPr>
        <w:t>小组采用</w:t>
      </w:r>
      <w:r>
        <w:rPr>
          <w:rFonts w:hint="default" w:ascii="Times New Roman" w:hAnsi="Times New Roman" w:cs="Times New Roman"/>
          <w:b/>
          <w:color w:val="FF0000"/>
          <w:sz w:val="28"/>
          <w:szCs w:val="28"/>
          <w:highlight w:val="none"/>
        </w:rPr>
        <w:t>综合性价比法</w:t>
      </w:r>
      <w:r>
        <w:rPr>
          <w:rFonts w:hint="default" w:ascii="Times New Roman" w:hAnsi="Times New Roman" w:cs="Times New Roman"/>
          <w:highlight w:val="none"/>
        </w:rPr>
        <w:t>对代理服务商的响应文件进行综合评比</w:t>
      </w:r>
      <w:r>
        <w:rPr>
          <w:rFonts w:hint="default" w:ascii="Times New Roman" w:hAnsi="Times New Roman" w:cs="Times New Roman"/>
        </w:rPr>
        <w:t>。</w:t>
      </w:r>
    </w:p>
    <w:p>
      <w:pPr>
        <w:spacing w:line="360" w:lineRule="auto"/>
        <w:ind w:firstLine="602" w:firstLineChars="200"/>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五、</w:t>
      </w:r>
      <w:r>
        <w:rPr>
          <w:rFonts w:hint="default" w:ascii="Times New Roman" w:hAnsi="Times New Roman" w:cs="Times New Roman"/>
          <w:b/>
          <w:color w:val="000000"/>
          <w:sz w:val="30"/>
          <w:szCs w:val="30"/>
          <w:lang w:eastAsia="zh-CN"/>
        </w:rPr>
        <w:t>询比</w:t>
      </w:r>
      <w:r>
        <w:rPr>
          <w:rFonts w:hint="default" w:ascii="Times New Roman" w:hAnsi="Times New Roman" w:cs="Times New Roman"/>
          <w:b/>
          <w:color w:val="000000"/>
          <w:sz w:val="30"/>
          <w:szCs w:val="30"/>
        </w:rPr>
        <w:t>小组</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lang w:eastAsia="zh-CN"/>
        </w:rPr>
        <w:t>询比</w:t>
      </w:r>
      <w:r>
        <w:rPr>
          <w:rFonts w:hint="default" w:ascii="Times New Roman" w:hAnsi="Times New Roman" w:cs="Times New Roman"/>
        </w:rPr>
        <w:t>小组由采购人</w:t>
      </w:r>
      <w:r>
        <w:rPr>
          <w:rFonts w:hint="default" w:ascii="Times New Roman" w:hAnsi="Times New Roman" w:cs="Times New Roman" w:eastAsiaTheme="minorEastAsia"/>
        </w:rPr>
        <w:t>代表</w:t>
      </w:r>
      <w:r>
        <w:rPr>
          <w:rFonts w:hint="default" w:ascii="Times New Roman" w:hAnsi="Times New Roman" w:cs="Times New Roman"/>
        </w:rPr>
        <w:t>和评审专家共</w:t>
      </w:r>
      <w:r>
        <w:rPr>
          <w:rFonts w:hint="default" w:ascii="Times New Roman" w:hAnsi="Times New Roman" w:cs="Times New Roman"/>
        </w:rPr>
        <w:t>3</w:t>
      </w:r>
      <w:r>
        <w:rPr>
          <w:rFonts w:hint="default" w:ascii="Times New Roman" w:hAnsi="Times New Roman" w:cs="Times New Roman"/>
        </w:rPr>
        <w:t>人以上单数组成，其中评审专家人数不得少于</w:t>
      </w:r>
      <w:r>
        <w:rPr>
          <w:rFonts w:hint="default" w:ascii="Times New Roman" w:hAnsi="Times New Roman" w:cs="Times New Roman"/>
          <w:lang w:eastAsia="zh-CN"/>
        </w:rPr>
        <w:t>询比</w:t>
      </w:r>
      <w:r>
        <w:rPr>
          <w:rFonts w:hint="default" w:ascii="Times New Roman" w:hAnsi="Times New Roman" w:cs="Times New Roman"/>
        </w:rPr>
        <w:t>小组成员总数的</w:t>
      </w:r>
      <w:r>
        <w:rPr>
          <w:rFonts w:hint="default" w:ascii="Times New Roman" w:hAnsi="Times New Roman" w:cs="Times New Roman"/>
        </w:rPr>
        <w:t>2/3</w:t>
      </w:r>
      <w:r>
        <w:rPr>
          <w:rFonts w:hint="default" w:ascii="Times New Roman" w:hAnsi="Times New Roman" w:cs="Times New Roman"/>
        </w:rPr>
        <w:t>。评审专家应当遵守评审工作纪律，不得泄露评审情况和评审中获悉的商业秘密。</w:t>
      </w:r>
      <w:r>
        <w:rPr>
          <w:rFonts w:hint="default" w:ascii="Times New Roman" w:hAnsi="Times New Roman" w:cs="Times New Roman"/>
          <w:lang w:eastAsia="zh-CN"/>
        </w:rPr>
        <w:t>询比</w:t>
      </w:r>
      <w:r>
        <w:rPr>
          <w:rFonts w:hint="default" w:ascii="Times New Roman" w:hAnsi="Times New Roman" w:cs="Times New Roman"/>
        </w:rPr>
        <w:t>小组成员应当按照客观、公正、审慎的原则，根据</w:t>
      </w:r>
      <w:r>
        <w:rPr>
          <w:rFonts w:hint="default" w:ascii="Times New Roman" w:hAnsi="Times New Roman" w:cs="Times New Roman"/>
          <w:lang w:eastAsia="zh-CN"/>
        </w:rPr>
        <w:t>询比</w:t>
      </w:r>
      <w:r>
        <w:rPr>
          <w:rFonts w:hint="default" w:ascii="Times New Roman" w:hAnsi="Times New Roman" w:cs="Times New Roman"/>
        </w:rPr>
        <w:t>文件规定的评审程序、评审方法和评审标准进行独立评审。未实质性响应</w:t>
      </w:r>
      <w:r>
        <w:rPr>
          <w:rFonts w:hint="default" w:ascii="Times New Roman" w:hAnsi="Times New Roman" w:cs="Times New Roman"/>
          <w:lang w:eastAsia="zh-CN"/>
        </w:rPr>
        <w:t>询比</w:t>
      </w:r>
      <w:r>
        <w:rPr>
          <w:rFonts w:hint="default" w:ascii="Times New Roman" w:hAnsi="Times New Roman" w:cs="Times New Roman"/>
        </w:rPr>
        <w:t>文件的响应文件按无效响应处理，</w:t>
      </w:r>
      <w:r>
        <w:rPr>
          <w:rFonts w:hint="default" w:ascii="Times New Roman" w:hAnsi="Times New Roman" w:cs="Times New Roman"/>
          <w:lang w:eastAsia="zh-CN"/>
        </w:rPr>
        <w:t>询比</w:t>
      </w:r>
      <w:r>
        <w:rPr>
          <w:rFonts w:hint="default" w:ascii="Times New Roman" w:hAnsi="Times New Roman" w:cs="Times New Roman"/>
        </w:rPr>
        <w:t>小组应告知提交响应文件的代理服务商；</w:t>
      </w:r>
      <w:r>
        <w:rPr>
          <w:rFonts w:hint="default" w:ascii="Times New Roman" w:hAnsi="Times New Roman" w:cs="Times New Roman"/>
          <w:lang w:eastAsia="zh-CN"/>
        </w:rPr>
        <w:t>询比</w:t>
      </w:r>
      <w:r>
        <w:rPr>
          <w:rFonts w:hint="default" w:ascii="Times New Roman" w:hAnsi="Times New Roman" w:cs="Times New Roman"/>
        </w:rPr>
        <w:t>文件内容违反国家有关强制性规定的，</w:t>
      </w:r>
      <w:r>
        <w:rPr>
          <w:rFonts w:hint="default" w:ascii="Times New Roman" w:hAnsi="Times New Roman" w:cs="Times New Roman"/>
          <w:lang w:eastAsia="zh-CN"/>
        </w:rPr>
        <w:t>询比</w:t>
      </w:r>
      <w:r>
        <w:rPr>
          <w:rFonts w:hint="default" w:ascii="Times New Roman" w:hAnsi="Times New Roman" w:cs="Times New Roman"/>
        </w:rPr>
        <w:t>小组应当停止评审并向采购人说明情况。</w:t>
      </w:r>
    </w:p>
    <w:p>
      <w:pPr>
        <w:spacing w:line="360" w:lineRule="auto"/>
        <w:ind w:firstLine="602" w:firstLineChars="200"/>
        <w:rPr>
          <w:rFonts w:hint="default" w:ascii="Times New Roman" w:hAnsi="Times New Roman" w:cs="Times New Roman"/>
          <w:color w:val="000000"/>
          <w:sz w:val="30"/>
          <w:szCs w:val="30"/>
        </w:rPr>
      </w:pPr>
      <w:r>
        <w:rPr>
          <w:rFonts w:hint="default" w:ascii="Times New Roman" w:hAnsi="Times New Roman" w:cs="Times New Roman"/>
          <w:b/>
          <w:color w:val="000000"/>
          <w:sz w:val="30"/>
          <w:szCs w:val="30"/>
        </w:rPr>
        <w:t>六、评审依据</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评审的依据为</w:t>
      </w:r>
      <w:r>
        <w:rPr>
          <w:rFonts w:hint="default" w:ascii="Times New Roman" w:hAnsi="Times New Roman" w:cs="Times New Roman"/>
          <w:lang w:eastAsia="zh-CN"/>
        </w:rPr>
        <w:t>询比</w:t>
      </w:r>
      <w:r>
        <w:rPr>
          <w:rFonts w:hint="default" w:ascii="Times New Roman" w:hAnsi="Times New Roman" w:cs="Times New Roman"/>
        </w:rPr>
        <w:t>响应文件（含有效的补充文件），</w:t>
      </w:r>
      <w:r>
        <w:rPr>
          <w:rFonts w:hint="default" w:ascii="Times New Roman" w:hAnsi="Times New Roman" w:cs="Times New Roman"/>
          <w:lang w:eastAsia="zh-CN"/>
        </w:rPr>
        <w:t>询比</w:t>
      </w:r>
      <w:r>
        <w:rPr>
          <w:rFonts w:hint="default" w:ascii="Times New Roman" w:hAnsi="Times New Roman" w:cs="Times New Roman"/>
        </w:rPr>
        <w:t>小组判断</w:t>
      </w:r>
      <w:r>
        <w:rPr>
          <w:rFonts w:hint="default" w:ascii="Times New Roman" w:hAnsi="Times New Roman" w:cs="Times New Roman"/>
          <w:lang w:eastAsia="zh-CN"/>
        </w:rPr>
        <w:t>询比</w:t>
      </w:r>
      <w:r>
        <w:rPr>
          <w:rFonts w:hint="default" w:ascii="Times New Roman" w:hAnsi="Times New Roman" w:cs="Times New Roman"/>
        </w:rPr>
        <w:t>响应文件对</w:t>
      </w:r>
      <w:r>
        <w:rPr>
          <w:rFonts w:hint="default" w:ascii="Times New Roman" w:hAnsi="Times New Roman" w:cs="Times New Roman"/>
          <w:lang w:eastAsia="zh-CN"/>
        </w:rPr>
        <w:t>询比</w:t>
      </w:r>
      <w:r>
        <w:rPr>
          <w:rFonts w:hint="default" w:ascii="Times New Roman" w:hAnsi="Times New Roman" w:cs="Times New Roman"/>
        </w:rPr>
        <w:t>文件的响应仅基于</w:t>
      </w:r>
      <w:r>
        <w:rPr>
          <w:rFonts w:hint="default" w:ascii="Times New Roman" w:hAnsi="Times New Roman" w:cs="Times New Roman"/>
          <w:lang w:eastAsia="zh-CN"/>
        </w:rPr>
        <w:t>询比</w:t>
      </w:r>
      <w:r>
        <w:rPr>
          <w:rFonts w:hint="default" w:ascii="Times New Roman" w:hAnsi="Times New Roman" w:cs="Times New Roman"/>
        </w:rPr>
        <w:t>响应文件本身而不靠外部证据。</w:t>
      </w:r>
    </w:p>
    <w:p>
      <w:pPr>
        <w:spacing w:line="360" w:lineRule="auto"/>
        <w:ind w:firstLine="602" w:firstLineChars="200"/>
        <w:rPr>
          <w:rFonts w:hint="default" w:ascii="Times New Roman" w:hAnsi="Times New Roman" w:cs="Times New Roman"/>
          <w:color w:val="000000"/>
          <w:sz w:val="30"/>
          <w:szCs w:val="30"/>
        </w:rPr>
      </w:pPr>
      <w:bookmarkStart w:id="38" w:name="_Toc333341728"/>
      <w:bookmarkStart w:id="39" w:name="_Toc333341982"/>
      <w:r>
        <w:rPr>
          <w:rFonts w:hint="default" w:ascii="Times New Roman" w:hAnsi="Times New Roman" w:cs="Times New Roman"/>
          <w:b/>
          <w:color w:val="000000"/>
          <w:sz w:val="30"/>
          <w:szCs w:val="30"/>
        </w:rPr>
        <w:t>七、成交原则</w:t>
      </w:r>
      <w:bookmarkEnd w:id="38"/>
      <w:bookmarkEnd w:id="39"/>
    </w:p>
    <w:p>
      <w:pPr>
        <w:snapToGrid w:val="0"/>
        <w:spacing w:line="360" w:lineRule="auto"/>
        <w:ind w:firstLine="560" w:firstLineChars="200"/>
        <w:rPr>
          <w:rFonts w:hint="default" w:ascii="Times New Roman" w:hAnsi="Times New Roman" w:cs="Times New Roman"/>
        </w:rPr>
      </w:pPr>
      <w:bookmarkStart w:id="40" w:name="_Toc333341729"/>
      <w:bookmarkStart w:id="41" w:name="_Toc333341983"/>
      <w:r>
        <w:rPr>
          <w:rFonts w:hint="default" w:ascii="Times New Roman" w:hAnsi="Times New Roman" w:cs="Times New Roman"/>
          <w:lang w:eastAsia="zh-CN"/>
        </w:rPr>
        <w:t>询比</w:t>
      </w:r>
      <w:r>
        <w:rPr>
          <w:rFonts w:hint="default" w:ascii="Times New Roman" w:hAnsi="Times New Roman" w:cs="Times New Roman"/>
        </w:rPr>
        <w:t>小组采用</w:t>
      </w:r>
      <w:r>
        <w:rPr>
          <w:rFonts w:hint="default" w:ascii="Times New Roman" w:hAnsi="Times New Roman" w:cs="Times New Roman"/>
          <w:b/>
          <w:color w:val="FF0000"/>
          <w:sz w:val="28"/>
          <w:szCs w:val="28"/>
        </w:rPr>
        <w:t>综合性价比法</w:t>
      </w:r>
      <w:r>
        <w:rPr>
          <w:rFonts w:hint="default" w:ascii="Times New Roman" w:hAnsi="Times New Roman" w:cs="Times New Roman"/>
        </w:rPr>
        <w:t>对代理服务商的响应文件进行综合评比、排序，</w:t>
      </w:r>
      <w:r>
        <w:rPr>
          <w:rFonts w:hint="default" w:ascii="Times New Roman" w:hAnsi="Times New Roman" w:cs="Times New Roman"/>
          <w:b/>
        </w:rPr>
        <w:t>根据排序结果，确定</w:t>
      </w:r>
      <w:r>
        <w:rPr>
          <w:rFonts w:hint="default" w:ascii="Times New Roman" w:hAnsi="Times New Roman" w:cs="Times New Roman"/>
          <w:b/>
          <w:lang w:eastAsia="zh-CN"/>
        </w:rPr>
        <w:t>≤</w:t>
      </w:r>
      <w:r>
        <w:rPr>
          <w:rFonts w:hint="default" w:ascii="Times New Roman" w:hAnsi="Times New Roman" w:cs="Times New Roman"/>
          <w:b/>
          <w:lang w:val="en-US" w:eastAsia="zh-CN"/>
        </w:rPr>
        <w:t>3名</w:t>
      </w:r>
      <w:r>
        <w:rPr>
          <w:rStyle w:val="33"/>
          <w:rFonts w:hint="default" w:ascii="Times New Roman" w:hAnsi="Times New Roman" w:cs="Times New Roman"/>
          <w:b/>
          <w:bCs/>
        </w:rPr>
        <w:t>作为成交代理服务商，如成交代理服务商因不可抗力或者自身原因不能履行合同的，采购人可以根据排序结果顺次递补候选代理服务商为成交代理服务商，以此类推。</w:t>
      </w:r>
      <w:bookmarkEnd w:id="20"/>
      <w:bookmarkEnd w:id="21"/>
      <w:bookmarkEnd w:id="22"/>
      <w:bookmarkEnd w:id="40"/>
      <w:bookmarkEnd w:id="41"/>
      <w:bookmarkStart w:id="42" w:name="_Toc462821752"/>
      <w:bookmarkStart w:id="43" w:name="_Toc467600712"/>
      <w:bookmarkStart w:id="44" w:name="_Toc333341985"/>
      <w:bookmarkStart w:id="45" w:name="_Toc48314258"/>
      <w:bookmarkStart w:id="46" w:name="_Toc333341731"/>
    </w:p>
    <w:p>
      <w:pPr>
        <w:spacing w:line="360" w:lineRule="auto"/>
        <w:ind w:firstLine="602" w:firstLineChars="200"/>
        <w:rPr>
          <w:rFonts w:hint="default" w:ascii="Times New Roman" w:hAnsi="Times New Roman" w:cs="Times New Roman"/>
          <w:color w:val="000000"/>
          <w:sz w:val="30"/>
          <w:szCs w:val="30"/>
        </w:rPr>
      </w:pPr>
      <w:r>
        <w:rPr>
          <w:rFonts w:hint="default" w:ascii="Times New Roman" w:hAnsi="Times New Roman" w:cs="Times New Roman"/>
          <w:b/>
          <w:color w:val="000000"/>
          <w:sz w:val="30"/>
          <w:szCs w:val="30"/>
        </w:rPr>
        <w:t>八、</w:t>
      </w:r>
      <w:bookmarkEnd w:id="42"/>
      <w:bookmarkEnd w:id="43"/>
      <w:r>
        <w:rPr>
          <w:rFonts w:hint="default" w:ascii="Times New Roman" w:hAnsi="Times New Roman" w:cs="Times New Roman"/>
          <w:b/>
          <w:color w:val="000000"/>
          <w:sz w:val="30"/>
          <w:szCs w:val="30"/>
        </w:rPr>
        <w:t>确定成交人</w:t>
      </w:r>
    </w:p>
    <w:p>
      <w:pPr>
        <w:snapToGrid w:val="0"/>
        <w:spacing w:line="360" w:lineRule="auto"/>
        <w:ind w:firstLine="560" w:firstLineChars="200"/>
        <w:rPr>
          <w:rFonts w:hint="default" w:ascii="Times New Roman" w:hAnsi="Times New Roman" w:cs="Times New Roman"/>
          <w:bCs/>
        </w:rPr>
      </w:pPr>
      <w:r>
        <w:rPr>
          <w:rFonts w:hint="default" w:ascii="Times New Roman" w:hAnsi="Times New Roman" w:cs="Times New Roman"/>
        </w:rPr>
        <w:t>采购人在收到评审报告后5个工作日内，</w:t>
      </w:r>
      <w:r>
        <w:rPr>
          <w:rFonts w:hint="default" w:ascii="Times New Roman" w:hAnsi="Times New Roman" w:cs="Times New Roman"/>
          <w:bCs/>
        </w:rPr>
        <w:t>采购人有权核实成交候选人的实际情况与</w:t>
      </w:r>
      <w:r>
        <w:rPr>
          <w:rFonts w:hint="default" w:ascii="Times New Roman" w:hAnsi="Times New Roman" w:cs="Times New Roman"/>
          <w:bCs/>
          <w:lang w:eastAsia="zh-CN"/>
        </w:rPr>
        <w:t>询比</w:t>
      </w:r>
      <w:r>
        <w:rPr>
          <w:rFonts w:hint="default" w:ascii="Times New Roman" w:hAnsi="Times New Roman" w:cs="Times New Roman"/>
          <w:bCs/>
        </w:rPr>
        <w:t>响应文件内容的一致性，对提供虚假材料的代理服务商，取消其成交资格并按相关规定处理；对实际情况与</w:t>
      </w:r>
      <w:r>
        <w:rPr>
          <w:rFonts w:hint="default" w:ascii="Times New Roman" w:hAnsi="Times New Roman" w:cs="Times New Roman"/>
          <w:bCs/>
          <w:lang w:eastAsia="zh-CN"/>
        </w:rPr>
        <w:t>询比</w:t>
      </w:r>
      <w:r>
        <w:rPr>
          <w:rFonts w:hint="default" w:ascii="Times New Roman" w:hAnsi="Times New Roman" w:cs="Times New Roman"/>
          <w:bCs/>
        </w:rPr>
        <w:t>响应文件内容一致的代理服务商，根据</w:t>
      </w:r>
      <w:r>
        <w:rPr>
          <w:rFonts w:hint="default" w:ascii="Times New Roman" w:hAnsi="Times New Roman" w:cs="Times New Roman"/>
          <w:bCs/>
          <w:lang w:eastAsia="zh-CN"/>
        </w:rPr>
        <w:t>询比</w:t>
      </w:r>
      <w:r>
        <w:rPr>
          <w:rFonts w:hint="default" w:ascii="Times New Roman" w:hAnsi="Times New Roman" w:cs="Times New Roman"/>
          <w:bCs/>
        </w:rPr>
        <w:t>小组排序结果，确定</w:t>
      </w:r>
      <w:r>
        <w:rPr>
          <w:rFonts w:hint="default" w:ascii="Times New Roman" w:hAnsi="Times New Roman" w:cs="Times New Roman"/>
          <w:b/>
          <w:lang w:eastAsia="zh-CN"/>
        </w:rPr>
        <w:t>≤3名</w:t>
      </w:r>
      <w:r>
        <w:rPr>
          <w:rFonts w:hint="default" w:ascii="Times New Roman" w:hAnsi="Times New Roman" w:cs="Times New Roman"/>
          <w:bCs/>
        </w:rPr>
        <w:t>为成交人并向其发出成交通知书。</w:t>
      </w:r>
    </w:p>
    <w:p>
      <w:pPr>
        <w:spacing w:line="360" w:lineRule="auto"/>
        <w:ind w:firstLine="602" w:firstLineChars="200"/>
        <w:rPr>
          <w:rFonts w:hint="default" w:ascii="Times New Roman" w:hAnsi="Times New Roman" w:cs="Times New Roman"/>
          <w:color w:val="000000"/>
          <w:sz w:val="30"/>
          <w:szCs w:val="30"/>
        </w:rPr>
      </w:pPr>
      <w:bookmarkStart w:id="47" w:name="_Toc467600714"/>
      <w:bookmarkStart w:id="48" w:name="_Toc462821754"/>
      <w:r>
        <w:rPr>
          <w:rFonts w:hint="default" w:ascii="Times New Roman" w:hAnsi="Times New Roman" w:cs="Times New Roman"/>
          <w:b/>
          <w:color w:val="000000"/>
          <w:sz w:val="30"/>
          <w:szCs w:val="30"/>
        </w:rPr>
        <w:t>九、合同签订</w:t>
      </w:r>
      <w:bookmarkEnd w:id="47"/>
      <w:bookmarkEnd w:id="48"/>
    </w:p>
    <w:p>
      <w:pPr>
        <w:snapToGrid w:val="0"/>
        <w:spacing w:line="360" w:lineRule="auto"/>
        <w:ind w:firstLine="536" w:firstLineChars="200"/>
        <w:rPr>
          <w:rFonts w:hint="default" w:ascii="Times New Roman" w:hAnsi="Times New Roman" w:cs="Times New Roman"/>
          <w:bCs/>
          <w:spacing w:val="-6"/>
        </w:rPr>
      </w:pPr>
      <w:r>
        <w:rPr>
          <w:rFonts w:hint="default" w:ascii="Times New Roman" w:hAnsi="Times New Roman" w:cs="Times New Roman"/>
          <w:bCs/>
          <w:spacing w:val="-6"/>
        </w:rPr>
        <w:t xml:space="preserve">1. </w:t>
      </w:r>
      <w:r>
        <w:rPr>
          <w:rFonts w:hint="default" w:ascii="Times New Roman" w:hAnsi="Times New Roman" w:cs="Times New Roman"/>
          <w:bCs/>
          <w:spacing w:val="-6"/>
        </w:rPr>
        <w:t>成交代理服务商应持成交通知书前来西南大学签订采购合同。</w:t>
      </w:r>
    </w:p>
    <w:p>
      <w:pPr>
        <w:snapToGrid w:val="0"/>
        <w:spacing w:line="360" w:lineRule="auto"/>
        <w:ind w:firstLine="536" w:firstLineChars="200"/>
        <w:rPr>
          <w:rFonts w:hint="default" w:ascii="Times New Roman" w:hAnsi="Times New Roman" w:cs="Times New Roman"/>
          <w:bCs/>
          <w:spacing w:val="-6"/>
        </w:rPr>
      </w:pPr>
      <w:r>
        <w:rPr>
          <w:rFonts w:hint="default" w:ascii="Times New Roman" w:hAnsi="Times New Roman" w:cs="Times New Roman"/>
          <w:bCs/>
          <w:spacing w:val="-6"/>
        </w:rPr>
        <w:t xml:space="preserve">2. </w:t>
      </w:r>
      <w:r>
        <w:rPr>
          <w:rFonts w:hint="default" w:ascii="Times New Roman" w:hAnsi="Times New Roman" w:cs="Times New Roman"/>
          <w:bCs/>
          <w:spacing w:val="-6"/>
          <w:lang w:eastAsia="zh-CN"/>
        </w:rPr>
        <w:t>询比</w:t>
      </w:r>
      <w:r>
        <w:rPr>
          <w:rFonts w:hint="default" w:ascii="Times New Roman" w:hAnsi="Times New Roman" w:cs="Times New Roman"/>
          <w:bCs/>
          <w:spacing w:val="-6"/>
        </w:rPr>
        <w:t>文件、</w:t>
      </w:r>
      <w:r>
        <w:rPr>
          <w:rFonts w:hint="default" w:ascii="Times New Roman" w:hAnsi="Times New Roman" w:cs="Times New Roman"/>
          <w:bCs/>
          <w:spacing w:val="-6"/>
          <w:lang w:eastAsia="zh-CN"/>
        </w:rPr>
        <w:t>询比</w:t>
      </w:r>
      <w:r>
        <w:rPr>
          <w:rFonts w:hint="default" w:ascii="Times New Roman" w:hAnsi="Times New Roman" w:cs="Times New Roman"/>
          <w:bCs/>
          <w:spacing w:val="-6"/>
        </w:rPr>
        <w:t>响应文件及相关补充文件、澄清文件、特殊承诺等是签订合同的依据。</w:t>
      </w:r>
    </w:p>
    <w:p>
      <w:pPr>
        <w:spacing w:line="360" w:lineRule="auto"/>
        <w:ind w:firstLine="562" w:firstLineChars="200"/>
        <w:rPr>
          <w:rFonts w:hint="default" w:ascii="Times New Roman" w:hAnsi="Times New Roman" w:cs="Times New Roman"/>
          <w:b/>
        </w:rPr>
      </w:pPr>
      <w:bookmarkStart w:id="49" w:name="_Toc333341984"/>
      <w:bookmarkStart w:id="50" w:name="_Toc333341730"/>
      <w:bookmarkStart w:id="51" w:name="_Toc462821755"/>
      <w:bookmarkStart w:id="52" w:name="_Toc467600715"/>
      <w:r>
        <w:rPr>
          <w:rFonts w:hint="default" w:ascii="Times New Roman" w:hAnsi="Times New Roman" w:cs="Times New Roman"/>
          <w:b/>
        </w:rPr>
        <w:t>十、出现以下情况之一的，应作为采购失败处理，除第</w:t>
      </w:r>
      <w:r>
        <w:rPr>
          <w:rFonts w:hint="default" w:ascii="Times New Roman" w:hAnsi="Times New Roman" w:cs="Times New Roman"/>
          <w:b/>
        </w:rPr>
        <w:t>3</w:t>
      </w:r>
      <w:r>
        <w:rPr>
          <w:rFonts w:hint="default" w:ascii="Times New Roman" w:hAnsi="Times New Roman" w:cs="Times New Roman"/>
          <w:b/>
        </w:rPr>
        <w:t>项采购任务取消情形外，应重新组织采购</w:t>
      </w:r>
      <w:bookmarkEnd w:id="49"/>
      <w:bookmarkEnd w:id="50"/>
      <w:r>
        <w:rPr>
          <w:rFonts w:hint="default" w:ascii="Times New Roman" w:hAnsi="Times New Roman" w:cs="Times New Roman"/>
          <w:b/>
        </w:rPr>
        <w:t>。</w:t>
      </w:r>
      <w:bookmarkEnd w:id="51"/>
      <w:bookmarkEnd w:id="52"/>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rPr>
        <w:t>出现影响采购公正的违法、违规行为的；</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rPr>
        <w:t>代理服务商的报价均超过了采购预算，采购人不能支付的；</w:t>
      </w:r>
    </w:p>
    <w:p>
      <w:pPr>
        <w:snapToGrid w:val="0"/>
        <w:spacing w:line="360" w:lineRule="auto"/>
        <w:ind w:firstLine="560" w:firstLineChars="200"/>
        <w:rPr>
          <w:rFonts w:hint="default" w:ascii="Times New Roman" w:hAnsi="Times New Roman" w:cs="Times New Roman"/>
        </w:rPr>
      </w:pPr>
      <w:r>
        <w:rPr>
          <w:rFonts w:hint="default" w:ascii="Times New Roman" w:hAnsi="Times New Roman" w:cs="Times New Roman"/>
        </w:rPr>
        <w:t xml:space="preserve">3. </w:t>
      </w:r>
      <w:r>
        <w:rPr>
          <w:rFonts w:hint="default" w:ascii="Times New Roman" w:hAnsi="Times New Roman" w:cs="Times New Roman"/>
        </w:rPr>
        <w:t>因不可抗力导致重大变故，采购任务取消的。</w:t>
      </w:r>
      <w:bookmarkEnd w:id="44"/>
      <w:bookmarkEnd w:id="45"/>
      <w:bookmarkEnd w:id="46"/>
      <w:bookmarkStart w:id="53" w:name="_Toc48314269"/>
      <w:bookmarkStart w:id="54" w:name="_Toc12789069"/>
    </w:p>
    <w:p>
      <w:pPr>
        <w:snapToGrid w:val="0"/>
        <w:spacing w:line="360" w:lineRule="auto"/>
        <w:ind w:firstLine="562" w:firstLineChars="200"/>
        <w:rPr>
          <w:rStyle w:val="33"/>
          <w:rFonts w:hint="default" w:ascii="Times New Roman" w:hAnsi="Times New Roman" w:cs="Times New Roman"/>
          <w:b/>
        </w:rPr>
      </w:pPr>
      <w:r>
        <w:rPr>
          <w:rStyle w:val="33"/>
          <w:rFonts w:hint="default" w:ascii="Times New Roman" w:hAnsi="Times New Roman" w:cs="Times New Roman"/>
          <w:b/>
        </w:rPr>
        <w:t>十一、询问及质疑</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1.</w:t>
      </w:r>
      <w:r>
        <w:rPr>
          <w:rStyle w:val="33"/>
          <w:rFonts w:hint="default" w:ascii="Times New Roman" w:hAnsi="Times New Roman" w:cs="Times New Roman"/>
        </w:rPr>
        <w:t xml:space="preserve"> </w:t>
      </w:r>
      <w:r>
        <w:rPr>
          <w:rStyle w:val="33"/>
          <w:rFonts w:hint="default" w:ascii="Times New Roman" w:hAnsi="Times New Roman" w:cs="Times New Roman"/>
        </w:rPr>
        <w:t xml:space="preserve">询问及质疑  </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（1）对</w:t>
      </w:r>
      <w:r>
        <w:rPr>
          <w:rStyle w:val="33"/>
          <w:rFonts w:hint="default" w:ascii="Times New Roman" w:hAnsi="Times New Roman" w:cs="Times New Roman"/>
          <w:lang w:eastAsia="zh-CN"/>
        </w:rPr>
        <w:t>询比</w:t>
      </w:r>
      <w:r>
        <w:rPr>
          <w:rStyle w:val="33"/>
          <w:rFonts w:hint="default" w:ascii="Times New Roman" w:hAnsi="Times New Roman" w:cs="Times New Roman"/>
        </w:rPr>
        <w:t>文件的询问及质疑必须在</w:t>
      </w:r>
      <w:r>
        <w:rPr>
          <w:rStyle w:val="33"/>
          <w:rFonts w:hint="default" w:ascii="Times New Roman" w:hAnsi="Times New Roman" w:cs="Times New Roman"/>
          <w:lang w:eastAsia="zh-CN"/>
        </w:rPr>
        <w:t>询比</w:t>
      </w:r>
      <w:r>
        <w:rPr>
          <w:rStyle w:val="33"/>
          <w:rFonts w:hint="default" w:ascii="Times New Roman" w:hAnsi="Times New Roman" w:cs="Times New Roman"/>
        </w:rPr>
        <w:t>文件发布期内进行；</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（2）对</w:t>
      </w:r>
      <w:r>
        <w:rPr>
          <w:rStyle w:val="33"/>
          <w:rFonts w:hint="default" w:ascii="Times New Roman" w:hAnsi="Times New Roman" w:cs="Times New Roman"/>
          <w:lang w:eastAsia="zh-CN"/>
        </w:rPr>
        <w:t>询比</w:t>
      </w:r>
      <w:r>
        <w:rPr>
          <w:rStyle w:val="33"/>
          <w:rFonts w:hint="default" w:ascii="Times New Roman" w:hAnsi="Times New Roman" w:cs="Times New Roman"/>
        </w:rPr>
        <w:t>过程的询问及质疑须在各</w:t>
      </w:r>
      <w:r>
        <w:rPr>
          <w:rStyle w:val="33"/>
          <w:rFonts w:hint="default" w:ascii="Times New Roman" w:hAnsi="Times New Roman" w:cs="Times New Roman"/>
          <w:lang w:eastAsia="zh-CN"/>
        </w:rPr>
        <w:t>询比</w:t>
      </w:r>
      <w:r>
        <w:rPr>
          <w:rStyle w:val="33"/>
          <w:rFonts w:hint="default" w:ascii="Times New Roman" w:hAnsi="Times New Roman" w:cs="Times New Roman"/>
        </w:rPr>
        <w:t>程序环节结束之日起3个工作日内提出；</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2.质疑答复时限</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采购人在收到</w:t>
      </w:r>
      <w:r>
        <w:rPr>
          <w:rStyle w:val="33"/>
          <w:rFonts w:hint="default" w:ascii="Times New Roman" w:hAnsi="Times New Roman" w:cs="Times New Roman"/>
          <w:lang w:eastAsia="zh-CN"/>
        </w:rPr>
        <w:t>询比</w:t>
      </w:r>
      <w:r>
        <w:rPr>
          <w:rStyle w:val="33"/>
          <w:rFonts w:hint="default" w:ascii="Times New Roman" w:hAnsi="Times New Roman" w:cs="Times New Roman"/>
        </w:rPr>
        <w:t>人书面质疑后7个工作日内，对质疑内容作出答复。</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3.不予受理或暂缓受理</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（1）质疑有下列情形之一的，不予受理：</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① 质疑代理服务商参与了</w:t>
      </w:r>
      <w:r>
        <w:rPr>
          <w:rStyle w:val="33"/>
          <w:rFonts w:hint="default" w:ascii="Times New Roman" w:hAnsi="Times New Roman" w:cs="Times New Roman"/>
          <w:lang w:eastAsia="zh-CN"/>
        </w:rPr>
        <w:t>询比</w:t>
      </w:r>
      <w:r>
        <w:rPr>
          <w:rStyle w:val="33"/>
          <w:rFonts w:hint="default" w:ascii="Times New Roman" w:hAnsi="Times New Roman" w:cs="Times New Roman"/>
        </w:rPr>
        <w:t>活动后，再对</w:t>
      </w:r>
      <w:r>
        <w:rPr>
          <w:rStyle w:val="33"/>
          <w:rFonts w:hint="default" w:ascii="Times New Roman" w:hAnsi="Times New Roman" w:cs="Times New Roman"/>
          <w:lang w:eastAsia="zh-CN"/>
        </w:rPr>
        <w:t>询比</w:t>
      </w:r>
      <w:r>
        <w:rPr>
          <w:rStyle w:val="33"/>
          <w:rFonts w:hint="default" w:ascii="Times New Roman" w:hAnsi="Times New Roman" w:cs="Times New Roman"/>
        </w:rPr>
        <w:t>文件内容提出质疑的；</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② 质疑超过有效期的；</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③ 对同一事项重复质疑的。</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（2）质疑有下列情形之一的，应暂不受理并告知响应人补充材料。响应人及时补充材料的，应予受理；逾期未补充的，不予受理：</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① 质疑书格式和内容不符合国家市相关规定的；</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② 质疑书提供的依据或证明材料不全的；</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③ 质疑书副本数量不足的。</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4.</w:t>
      </w:r>
      <w:r>
        <w:rPr>
          <w:rStyle w:val="33"/>
          <w:rFonts w:hint="default" w:ascii="Times New Roman" w:hAnsi="Times New Roman" w:cs="Times New Roman"/>
        </w:rPr>
        <w:t xml:space="preserve"> </w:t>
      </w:r>
      <w:r>
        <w:rPr>
          <w:rStyle w:val="33"/>
          <w:rFonts w:hint="default" w:ascii="Times New Roman" w:hAnsi="Times New Roman" w:cs="Times New Roman"/>
        </w:rPr>
        <w:t>投诉</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（1）响应人对采购人的答复不满意，或者采购人未在规定时间内答复的，可在答复期满后十五个工作日内按有关规定，向其同级监督机构投诉。</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（2）在提出投诉时，应附送相关证明材料。投诉书及证明材料为外文的，应同时提供其中文译本；中文与外文意思不一致的，以中文为准。</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3）在确定受理投诉后，自受理投诉之日起三十个工作日内对投诉事项做出处理决定，并将投诉处理决定书送达投诉人、被投诉人和其他与投诉处理决定有利害关系的政府采购相关当事人，同时在西南大学校园网公告投诉处理决定书。</w:t>
      </w:r>
    </w:p>
    <w:p>
      <w:pPr>
        <w:snapToGrid w:val="0"/>
        <w:spacing w:line="360" w:lineRule="auto"/>
        <w:ind w:firstLine="573"/>
        <w:rPr>
          <w:rStyle w:val="33"/>
          <w:rFonts w:hint="default" w:ascii="Times New Roman" w:hAnsi="Times New Roman" w:cs="Times New Roman"/>
        </w:rPr>
      </w:pPr>
      <w:r>
        <w:rPr>
          <w:rStyle w:val="33"/>
          <w:rFonts w:hint="default" w:ascii="Times New Roman" w:hAnsi="Times New Roman" w:cs="Times New Roman"/>
        </w:rPr>
        <w:t>5.</w:t>
      </w:r>
      <w:r>
        <w:rPr>
          <w:rStyle w:val="33"/>
          <w:rFonts w:hint="default" w:ascii="Times New Roman" w:hAnsi="Times New Roman" w:cs="Times New Roman"/>
        </w:rPr>
        <w:t xml:space="preserve"> </w:t>
      </w:r>
      <w:r>
        <w:rPr>
          <w:rStyle w:val="33"/>
          <w:rFonts w:hint="default" w:ascii="Times New Roman" w:hAnsi="Times New Roman" w:cs="Times New Roman"/>
        </w:rPr>
        <w:t>质疑回复时限和投诉处理时限不含调查取证或者组织质证的时间。</w:t>
      </w:r>
    </w:p>
    <w:p>
      <w:pPr>
        <w:pStyle w:val="2"/>
        <w:numPr>
          <w:ilvl w:val="0"/>
          <w:numId w:val="1"/>
        </w:numPr>
        <w:spacing w:line="360" w:lineRule="auto"/>
        <w:jc w:val="center"/>
        <w:rPr>
          <w:rStyle w:val="33"/>
          <w:rFonts w:hint="default" w:ascii="Times New Roman" w:hAnsi="Times New Roman" w:cs="Times New Roman"/>
          <w:b/>
        </w:rPr>
      </w:pPr>
      <w:r>
        <w:rPr>
          <w:rStyle w:val="33"/>
          <w:rFonts w:hint="default" w:ascii="Times New Roman" w:hAnsi="Times New Roman" w:cs="Times New Roman"/>
          <w:b/>
        </w:rPr>
        <w:t xml:space="preserve"> </w:t>
      </w:r>
      <w:bookmarkStart w:id="55" w:name="_Toc42159971"/>
      <w:r>
        <w:rPr>
          <w:rStyle w:val="33"/>
          <w:rFonts w:hint="default" w:ascii="Times New Roman" w:hAnsi="Times New Roman" w:cs="Times New Roman"/>
          <w:b/>
          <w:lang w:eastAsia="zh-CN"/>
        </w:rPr>
        <w:t>询比</w:t>
      </w:r>
      <w:r>
        <w:rPr>
          <w:rStyle w:val="33"/>
          <w:rFonts w:hint="default" w:ascii="Times New Roman" w:hAnsi="Times New Roman" w:cs="Times New Roman"/>
          <w:b/>
        </w:rPr>
        <w:t>项目需求</w:t>
      </w:r>
      <w:bookmarkEnd w:id="55"/>
    </w:p>
    <w:p>
      <w:pPr>
        <w:spacing w:line="360" w:lineRule="auto"/>
        <w:ind w:firstLine="562" w:firstLineChars="200"/>
        <w:rPr>
          <w:rStyle w:val="33"/>
          <w:rFonts w:hint="default" w:ascii="Times New Roman" w:hAnsi="Times New Roman" w:cs="Times New Roman"/>
          <w:b/>
        </w:rPr>
      </w:pPr>
      <w:r>
        <w:rPr>
          <w:rStyle w:val="33"/>
          <w:rFonts w:hint="default" w:ascii="Times New Roman" w:hAnsi="Times New Roman" w:cs="Times New Roman"/>
          <w:b/>
        </w:rPr>
        <w:t>一、项目说明</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1. 遴选</w:t>
      </w:r>
      <w:r>
        <w:rPr>
          <w:rStyle w:val="33"/>
          <w:rFonts w:hint="default" w:ascii="Times New Roman" w:hAnsi="Times New Roman" w:cs="Times New Roman"/>
          <w:lang w:eastAsia="zh-CN"/>
        </w:rPr>
        <w:t>≤</w:t>
      </w:r>
      <w:r>
        <w:rPr>
          <w:rStyle w:val="33"/>
          <w:rFonts w:hint="default" w:ascii="Times New Roman" w:hAnsi="Times New Roman" w:cs="Times New Roman"/>
          <w:lang w:val="en-US" w:eastAsia="zh-CN"/>
        </w:rPr>
        <w:t>3</w:t>
      </w:r>
      <w:r>
        <w:rPr>
          <w:rStyle w:val="33"/>
          <w:rFonts w:hint="default" w:ascii="Times New Roman" w:hAnsi="Times New Roman" w:cs="Times New Roman"/>
        </w:rPr>
        <w:t>家入围外贸代理机构，承担西南大学的进口设备外贸代理服务工作。</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2. 服务期：202</w:t>
      </w:r>
      <w:r>
        <w:rPr>
          <w:rStyle w:val="33"/>
          <w:rFonts w:hint="default" w:ascii="Times New Roman" w:hAnsi="Times New Roman" w:cs="Times New Roman"/>
          <w:lang w:val="en-US" w:eastAsia="zh-CN"/>
        </w:rPr>
        <w:t>2</w:t>
      </w:r>
      <w:r>
        <w:rPr>
          <w:rStyle w:val="33"/>
          <w:rFonts w:hint="default" w:ascii="Times New Roman" w:hAnsi="Times New Roman" w:cs="Times New Roman"/>
        </w:rPr>
        <w:t>年</w:t>
      </w:r>
      <w:r>
        <w:rPr>
          <w:rStyle w:val="33"/>
          <w:rFonts w:hint="default" w:ascii="Times New Roman" w:hAnsi="Times New Roman" w:cs="Times New Roman"/>
          <w:lang w:val="en-US" w:eastAsia="zh-CN"/>
        </w:rPr>
        <w:t>1</w:t>
      </w:r>
      <w:r>
        <w:rPr>
          <w:rStyle w:val="33"/>
          <w:rFonts w:hint="default" w:ascii="Times New Roman" w:hAnsi="Times New Roman" w:cs="Times New Roman"/>
        </w:rPr>
        <w:t>月1日—202</w:t>
      </w:r>
      <w:r>
        <w:rPr>
          <w:rStyle w:val="33"/>
          <w:rFonts w:hint="default" w:ascii="Times New Roman" w:hAnsi="Times New Roman" w:cs="Times New Roman"/>
          <w:lang w:val="en-US" w:eastAsia="zh-CN"/>
        </w:rPr>
        <w:t>2</w:t>
      </w:r>
      <w:r>
        <w:rPr>
          <w:rStyle w:val="33"/>
          <w:rFonts w:hint="default" w:ascii="Times New Roman" w:hAnsi="Times New Roman" w:cs="Times New Roman"/>
        </w:rPr>
        <w:t>年12月31日，采购人有权根据业务工作需要调整服务期。</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3. 采购人根据项目具体情况和成交代理服务商履约情况进行业务安排。采购人承诺成交后所有成交代理服务商均能在服务期内实质性采购或服务内容。成交代理服务商应服从采购人的合同分配。</w:t>
      </w:r>
    </w:p>
    <w:p>
      <w:pPr>
        <w:spacing w:line="36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二、主要服务内容</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服务内容包括但不限于：西南大学从境外代理服务商进口指定货物，</w:t>
      </w:r>
      <w:r>
        <w:rPr>
          <w:rStyle w:val="33"/>
          <w:rFonts w:hint="default" w:ascii="Times New Roman" w:hAnsi="Times New Roman" w:cs="Times New Roman"/>
          <w:lang w:eastAsia="zh-CN"/>
        </w:rPr>
        <w:t>签订所购设备的外贸合同，</w:t>
      </w:r>
      <w:r>
        <w:rPr>
          <w:rStyle w:val="33"/>
          <w:rFonts w:hint="default" w:ascii="Times New Roman" w:hAnsi="Times New Roman" w:cs="Times New Roman"/>
        </w:rPr>
        <w:t>负责办理货物的进口许可证、免税证明、报关、商检、购付汇、物流等相关事务，并处理进口合同执行过程中的有关纠纷和索赔事宜。具体为：</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1.</w:t>
      </w:r>
      <w:r>
        <w:rPr>
          <w:rStyle w:val="33"/>
          <w:rFonts w:hint="default" w:ascii="Times New Roman" w:hAnsi="Times New Roman" w:cs="Times New Roman"/>
        </w:rPr>
        <w:t xml:space="preserve"> </w:t>
      </w:r>
      <w:r>
        <w:rPr>
          <w:rStyle w:val="33"/>
          <w:rFonts w:hint="default" w:ascii="Times New Roman" w:hAnsi="Times New Roman" w:cs="Times New Roman"/>
        </w:rPr>
        <w:t>在采购人授权范围内，负责与外商审定商务条款，同时代表采购人以乙方的名义签订外贸合同。</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2.</w:t>
      </w:r>
      <w:r>
        <w:rPr>
          <w:rStyle w:val="33"/>
          <w:rFonts w:hint="default" w:ascii="Times New Roman" w:hAnsi="Times New Roman" w:cs="Times New Roman"/>
        </w:rPr>
        <w:t xml:space="preserve"> </w:t>
      </w:r>
      <w:r>
        <w:rPr>
          <w:rStyle w:val="33"/>
          <w:rFonts w:hint="default" w:ascii="Times New Roman" w:hAnsi="Times New Roman" w:cs="Times New Roman"/>
        </w:rPr>
        <w:t>在合同规定的到货期前，依法办理进口许可证及海关免税报批等进口所需文件；依法办理进口货物的报关、报检和提货手续；办理对外合同的送审、报批、备案手续。</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3.</w:t>
      </w:r>
      <w:r>
        <w:rPr>
          <w:rStyle w:val="33"/>
          <w:rFonts w:hint="default" w:ascii="Times New Roman" w:hAnsi="Times New Roman" w:cs="Times New Roman"/>
        </w:rPr>
        <w:t xml:space="preserve"> </w:t>
      </w:r>
      <w:r>
        <w:rPr>
          <w:rStyle w:val="33"/>
          <w:rFonts w:hint="default" w:ascii="Times New Roman" w:hAnsi="Times New Roman" w:cs="Times New Roman"/>
        </w:rPr>
        <w:t>在外贸合同执行期间，每周向采购人通报汇率变化情况，波动较大时当天向采购人通报，积极采取措施降低汇率波动对采购人的负面影响。</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4.</w:t>
      </w:r>
      <w:r>
        <w:rPr>
          <w:rStyle w:val="33"/>
          <w:rFonts w:hint="default" w:ascii="Times New Roman" w:hAnsi="Times New Roman" w:cs="Times New Roman"/>
        </w:rPr>
        <w:t xml:space="preserve"> </w:t>
      </w:r>
      <w:r>
        <w:rPr>
          <w:rStyle w:val="33"/>
          <w:rFonts w:hint="default" w:ascii="Times New Roman" w:hAnsi="Times New Roman" w:cs="Times New Roman"/>
        </w:rPr>
        <w:t>收到采购人合同预付款后，按约定的时间办理开证、报关、报检、运输、保险等事宜,执行外贸合同，负责催装催运、审查境外供货商提供的装运通知等单据、申请开立信用证、买汇、付汇等商务活动并负责将进口货物送至采购人指定的交货地点，按约定时间提供发票等资料。</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5.</w:t>
      </w:r>
      <w:r>
        <w:rPr>
          <w:rStyle w:val="33"/>
          <w:rFonts w:hint="default" w:ascii="Times New Roman" w:hAnsi="Times New Roman" w:cs="Times New Roman"/>
        </w:rPr>
        <w:t xml:space="preserve"> </w:t>
      </w:r>
      <w:r>
        <w:rPr>
          <w:rStyle w:val="33"/>
          <w:rFonts w:hint="default" w:ascii="Times New Roman" w:hAnsi="Times New Roman" w:cs="Times New Roman"/>
        </w:rPr>
        <w:t>负责法定检验产品的报检工作。</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6.</w:t>
      </w:r>
      <w:r>
        <w:rPr>
          <w:rStyle w:val="33"/>
          <w:rFonts w:hint="default" w:ascii="Times New Roman" w:hAnsi="Times New Roman" w:cs="Times New Roman"/>
        </w:rPr>
        <w:t xml:space="preserve"> </w:t>
      </w:r>
      <w:r>
        <w:rPr>
          <w:rStyle w:val="33"/>
          <w:rFonts w:hint="default" w:ascii="Times New Roman" w:hAnsi="Times New Roman" w:cs="Times New Roman"/>
        </w:rPr>
        <w:t>在货物到达后及货物的保修期内，开箱、验货、安装、调试及验收、使用过程中，负责办理退修、调换、退货等引起的商务、海关、商检、和索赔等手续（索赔方案需符合合同约定和国际贸易惯例）。</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7.</w:t>
      </w:r>
      <w:r>
        <w:rPr>
          <w:rStyle w:val="33"/>
          <w:rFonts w:hint="default" w:ascii="Times New Roman" w:hAnsi="Times New Roman" w:cs="Times New Roman"/>
        </w:rPr>
        <w:t xml:space="preserve"> </w:t>
      </w:r>
      <w:r>
        <w:rPr>
          <w:rStyle w:val="33"/>
          <w:rFonts w:hint="default" w:ascii="Times New Roman" w:hAnsi="Times New Roman" w:cs="Times New Roman"/>
        </w:rPr>
        <w:t>负责进口货物一旦发生货物迟交、灭失、损毁、质量或数量与合同不符时，根据合同条款向有关责任人进行索赔、向有关部门提供证据和其他相关的配合工作。</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8.</w:t>
      </w:r>
      <w:r>
        <w:rPr>
          <w:rStyle w:val="33"/>
          <w:rFonts w:hint="default" w:ascii="Times New Roman" w:hAnsi="Times New Roman" w:cs="Times New Roman"/>
        </w:rPr>
        <w:t xml:space="preserve"> </w:t>
      </w:r>
      <w:r>
        <w:rPr>
          <w:rStyle w:val="33"/>
          <w:rFonts w:hint="default" w:ascii="Times New Roman" w:hAnsi="Times New Roman" w:cs="Times New Roman"/>
        </w:rPr>
        <w:t>在对外支付全部款项后10日内向采购人开具正式的进口结算发票，并向采购人提供结算的明细结算清单及单据（包括银行费、报关费、卫检费、动、植物检验检疫费、商检费、仓储费、运杂费及海关税费等的正本或副本、原件或复印件）。</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9.</w:t>
      </w:r>
      <w:r>
        <w:rPr>
          <w:rStyle w:val="33"/>
          <w:rFonts w:hint="default" w:ascii="Times New Roman" w:hAnsi="Times New Roman" w:cs="Times New Roman"/>
        </w:rPr>
        <w:t xml:space="preserve"> </w:t>
      </w:r>
      <w:r>
        <w:rPr>
          <w:rStyle w:val="33"/>
          <w:rFonts w:hint="default" w:ascii="Times New Roman" w:hAnsi="Times New Roman" w:cs="Times New Roman"/>
        </w:rPr>
        <w:t>承担超越采购人授权范围而造成的经济损失及法律责任。</w:t>
      </w:r>
    </w:p>
    <w:p>
      <w:pPr>
        <w:snapToGrid w:val="0"/>
        <w:spacing w:line="360" w:lineRule="auto"/>
        <w:ind w:firstLine="560" w:firstLineChars="200"/>
        <w:rPr>
          <w:rStyle w:val="33"/>
          <w:rFonts w:hint="default" w:ascii="Times New Roman" w:hAnsi="Times New Roman" w:eastAsia="宋体" w:cs="Times New Roman"/>
          <w:lang w:val="en-US" w:eastAsia="zh-CN"/>
        </w:rPr>
      </w:pPr>
      <w:r>
        <w:rPr>
          <w:rStyle w:val="33"/>
          <w:rFonts w:hint="default" w:ascii="Times New Roman" w:hAnsi="Times New Roman" w:cs="Times New Roman"/>
          <w:lang w:val="en-US" w:eastAsia="zh-CN"/>
        </w:rPr>
        <w:t>10.采购人交付的其他与进口外贸事务相关的事项。</w:t>
      </w:r>
    </w:p>
    <w:p>
      <w:pPr>
        <w:spacing w:line="36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三、服务要求</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1.</w:t>
      </w:r>
      <w:r>
        <w:rPr>
          <w:rStyle w:val="33"/>
          <w:rFonts w:hint="default" w:ascii="Times New Roman" w:hAnsi="Times New Roman" w:cs="Times New Roman"/>
        </w:rPr>
        <w:t xml:space="preserve"> </w:t>
      </w:r>
      <w:r>
        <w:rPr>
          <w:rStyle w:val="33"/>
          <w:rFonts w:hint="default" w:ascii="Times New Roman" w:hAnsi="Times New Roman" w:cs="Times New Roman"/>
        </w:rPr>
        <w:t>成交代理服务商为采购人提供专业化服务，保证与采购人良好的沟通。成交代理服务商需安排可直接参与外贸谈判的具有五年以上相关的科学仪器或实验仪器进口经验的从业人员；</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2.</w:t>
      </w:r>
      <w:r>
        <w:rPr>
          <w:rStyle w:val="33"/>
          <w:rFonts w:hint="default" w:ascii="Times New Roman" w:hAnsi="Times New Roman" w:cs="Times New Roman"/>
        </w:rPr>
        <w:t xml:space="preserve"> </w:t>
      </w:r>
      <w:r>
        <w:rPr>
          <w:rStyle w:val="33"/>
          <w:rFonts w:hint="default" w:ascii="Times New Roman" w:hAnsi="Times New Roman" w:cs="Times New Roman"/>
        </w:rPr>
        <w:t>成交代理服务商严格执行国家相关的进出口机电产品的各项法规，包括海关总署有关进出口货物条例和规定；</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3.</w:t>
      </w:r>
      <w:r>
        <w:rPr>
          <w:rStyle w:val="33"/>
          <w:rFonts w:hint="default" w:ascii="Times New Roman" w:hAnsi="Times New Roman" w:cs="Times New Roman"/>
        </w:rPr>
        <w:t xml:space="preserve"> </w:t>
      </w:r>
      <w:r>
        <w:rPr>
          <w:rStyle w:val="33"/>
          <w:rFonts w:hint="default" w:ascii="Times New Roman" w:hAnsi="Times New Roman" w:cs="Times New Roman"/>
        </w:rPr>
        <w:t>成交代理服务商代表并维护采购人的最大权益，包括代表采购人向外商进行商务谈判、签订合同、对外索赔等事宜；</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4.</w:t>
      </w:r>
      <w:r>
        <w:rPr>
          <w:rStyle w:val="33"/>
          <w:rFonts w:hint="default" w:ascii="Times New Roman" w:hAnsi="Times New Roman" w:cs="Times New Roman"/>
        </w:rPr>
        <w:t xml:space="preserve"> </w:t>
      </w:r>
      <w:r>
        <w:rPr>
          <w:rStyle w:val="33"/>
          <w:rFonts w:hint="default" w:ascii="Times New Roman" w:hAnsi="Times New Roman" w:cs="Times New Roman"/>
        </w:rPr>
        <w:t>建立日常机制，采取具体措施，按月向采购人通报合同执行各环节工作进程等信息，遇到情况变化应于知息或应当知息当日向采购人通报并商量解决办法；</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5.</w:t>
      </w:r>
      <w:r>
        <w:rPr>
          <w:rStyle w:val="33"/>
          <w:rFonts w:hint="default" w:ascii="Times New Roman" w:hAnsi="Times New Roman" w:cs="Times New Roman"/>
        </w:rPr>
        <w:t xml:space="preserve"> </w:t>
      </w:r>
      <w:r>
        <w:rPr>
          <w:rStyle w:val="33"/>
          <w:rFonts w:hint="default" w:ascii="Times New Roman" w:hAnsi="Times New Roman" w:cs="Times New Roman"/>
        </w:rPr>
        <w:t>保证资金安全和专款专用，按月向采购人通报货款达到相应账户及支付相关情况，按月提供货款到达和支付等明细账册等材料，为采购人核实相关情况提供便利；</w:t>
      </w:r>
    </w:p>
    <w:p>
      <w:pPr>
        <w:snapToGrid w:val="0"/>
        <w:spacing w:line="360" w:lineRule="auto"/>
        <w:ind w:firstLine="560" w:firstLineChars="200"/>
        <w:rPr>
          <w:rStyle w:val="33"/>
          <w:rFonts w:hint="default" w:ascii="Times New Roman" w:hAnsi="Times New Roman" w:eastAsia="宋体" w:cs="Times New Roman"/>
        </w:rPr>
      </w:pPr>
      <w:r>
        <w:rPr>
          <w:rStyle w:val="33"/>
          <w:rFonts w:hint="default" w:ascii="Times New Roman" w:hAnsi="Times New Roman" w:cs="Times New Roman"/>
        </w:rPr>
        <w:t>6.</w:t>
      </w:r>
      <w:r>
        <w:rPr>
          <w:rStyle w:val="33"/>
          <w:rFonts w:hint="default" w:ascii="Times New Roman" w:hAnsi="Times New Roman" w:cs="Times New Roman"/>
        </w:rPr>
        <w:t xml:space="preserve"> </w:t>
      </w:r>
      <w:r>
        <w:rPr>
          <w:rStyle w:val="33"/>
          <w:rFonts w:hint="default" w:ascii="Times New Roman" w:hAnsi="Times New Roman" w:cs="Times New Roman"/>
        </w:rPr>
        <w:t>不论采购金额大小，执行合同都能做到</w:t>
      </w:r>
      <w:r>
        <w:rPr>
          <w:rFonts w:hint="default" w:ascii="Times New Roman" w:hAnsi="Times New Roman" w:eastAsia="宋体" w:cs="Times New Roman"/>
          <w:kern w:val="0"/>
          <w:sz w:val="28"/>
          <w:szCs w:val="28"/>
        </w:rPr>
        <w:t>周到、</w:t>
      </w:r>
      <w:r>
        <w:rPr>
          <w:rFonts w:hint="default" w:ascii="Times New Roman" w:hAnsi="Times New Roman" w:eastAsia="宋体" w:cs="Times New Roman"/>
          <w:kern w:val="0"/>
          <w:sz w:val="28"/>
          <w:szCs w:val="28"/>
          <w:lang w:eastAsia="zh-CN"/>
        </w:rPr>
        <w:t>严谨、准确、有效率</w:t>
      </w:r>
      <w:r>
        <w:rPr>
          <w:rStyle w:val="33"/>
          <w:rFonts w:hint="default" w:ascii="Times New Roman" w:hAnsi="Times New Roman" w:eastAsia="宋体" w:cs="Times New Roman"/>
        </w:rPr>
        <w:t>。</w:t>
      </w:r>
    </w:p>
    <w:p>
      <w:pPr>
        <w:spacing w:line="360" w:lineRule="auto"/>
        <w:ind w:firstLine="60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四、其他</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1</w:t>
      </w:r>
      <w:r>
        <w:rPr>
          <w:rStyle w:val="33"/>
          <w:rFonts w:hint="default" w:ascii="Times New Roman" w:hAnsi="Times New Roman" w:cs="Times New Roman"/>
        </w:rPr>
        <w:t xml:space="preserve">. </w:t>
      </w:r>
      <w:r>
        <w:rPr>
          <w:rStyle w:val="33"/>
          <w:rFonts w:hint="default" w:ascii="Times New Roman" w:hAnsi="Times New Roman" w:cs="Times New Roman"/>
        </w:rPr>
        <w:t>代理服务商应在响应文件中对本篇所有条款和服务承诺明确列出，承诺内容必须达到本篇及</w:t>
      </w:r>
      <w:r>
        <w:rPr>
          <w:rStyle w:val="33"/>
          <w:rFonts w:hint="default" w:ascii="Times New Roman" w:hAnsi="Times New Roman" w:cs="Times New Roman"/>
          <w:lang w:eastAsia="zh-CN"/>
        </w:rPr>
        <w:t>询比</w:t>
      </w:r>
      <w:r>
        <w:rPr>
          <w:rStyle w:val="33"/>
          <w:rFonts w:hint="default" w:ascii="Times New Roman" w:hAnsi="Times New Roman" w:cs="Times New Roman"/>
        </w:rPr>
        <w:t>文件其他条款的要求，若未明确列出，视为代理服务商能全部达到本篇及</w:t>
      </w:r>
      <w:r>
        <w:rPr>
          <w:rStyle w:val="33"/>
          <w:rFonts w:hint="default" w:ascii="Times New Roman" w:hAnsi="Times New Roman" w:cs="Times New Roman"/>
          <w:lang w:eastAsia="zh-CN"/>
        </w:rPr>
        <w:t>询比</w:t>
      </w:r>
      <w:r>
        <w:rPr>
          <w:rStyle w:val="33"/>
          <w:rFonts w:hint="default" w:ascii="Times New Roman" w:hAnsi="Times New Roman" w:cs="Times New Roman"/>
        </w:rPr>
        <w:t>文件其他条款的要求。</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 xml:space="preserve">2. </w:t>
      </w:r>
      <w:r>
        <w:rPr>
          <w:rStyle w:val="33"/>
          <w:rFonts w:hint="default" w:ascii="Times New Roman" w:hAnsi="Times New Roman" w:cs="Times New Roman"/>
        </w:rPr>
        <w:t>成交代理服务商在服务中应采购人要求增加的项目，在双方协商基础上确定价格并予以办理签证，增加的费用不得超过服务合同金额的</w:t>
      </w:r>
      <w:r>
        <w:rPr>
          <w:rStyle w:val="33"/>
          <w:rFonts w:hint="default" w:ascii="Times New Roman" w:hAnsi="Times New Roman" w:cs="Times New Roman"/>
        </w:rPr>
        <w:t>10%。</w:t>
      </w:r>
    </w:p>
    <w:p>
      <w:pPr>
        <w:snapToGrid w:val="0"/>
        <w:spacing w:line="360" w:lineRule="auto"/>
        <w:ind w:firstLine="560" w:firstLineChars="200"/>
        <w:rPr>
          <w:rStyle w:val="33"/>
          <w:rFonts w:hint="default" w:ascii="Times New Roman" w:hAnsi="Times New Roman" w:cs="Times New Roman"/>
        </w:rPr>
      </w:pPr>
      <w:r>
        <w:rPr>
          <w:rStyle w:val="33"/>
          <w:rFonts w:hint="default" w:ascii="Times New Roman" w:hAnsi="Times New Roman" w:cs="Times New Roman"/>
        </w:rPr>
        <w:t>3</w:t>
      </w:r>
      <w:r>
        <w:rPr>
          <w:rStyle w:val="33"/>
          <w:rFonts w:hint="default" w:ascii="Times New Roman" w:hAnsi="Times New Roman" w:cs="Times New Roman"/>
        </w:rPr>
        <w:t xml:space="preserve">. </w:t>
      </w:r>
      <w:r>
        <w:rPr>
          <w:rStyle w:val="33"/>
          <w:rFonts w:hint="default" w:ascii="Times New Roman" w:hAnsi="Times New Roman" w:cs="Times New Roman"/>
        </w:rPr>
        <w:t>其他未尽事宜详见本</w:t>
      </w:r>
      <w:r>
        <w:rPr>
          <w:rStyle w:val="33"/>
          <w:rFonts w:hint="default" w:ascii="Times New Roman" w:hAnsi="Times New Roman" w:cs="Times New Roman"/>
          <w:lang w:eastAsia="zh-CN"/>
        </w:rPr>
        <w:t>询比</w:t>
      </w:r>
      <w:r>
        <w:rPr>
          <w:rStyle w:val="33"/>
          <w:rFonts w:hint="default" w:ascii="Times New Roman" w:hAnsi="Times New Roman" w:cs="Times New Roman"/>
        </w:rPr>
        <w:t>文件中采购合同的详细约定。</w:t>
      </w:r>
    </w:p>
    <w:p>
      <w:pPr>
        <w:snapToGrid w:val="0"/>
        <w:spacing w:line="360" w:lineRule="auto"/>
        <w:ind w:firstLine="573"/>
        <w:rPr>
          <w:rStyle w:val="33"/>
          <w:rFonts w:hint="default" w:ascii="Times New Roman" w:hAnsi="Times New Roman" w:cs="Times New Roman"/>
        </w:rPr>
      </w:pPr>
    </w:p>
    <w:p>
      <w:pPr>
        <w:pStyle w:val="2"/>
        <w:numPr>
          <w:ilvl w:val="0"/>
          <w:numId w:val="1"/>
        </w:numPr>
        <w:spacing w:line="360" w:lineRule="auto"/>
        <w:jc w:val="center"/>
        <w:rPr>
          <w:rFonts w:hint="default" w:ascii="Times New Roman" w:hAnsi="Times New Roman" w:cs="Times New Roman"/>
          <w:b/>
          <w:bCs/>
          <w:color w:val="000000"/>
          <w:sz w:val="30"/>
          <w:szCs w:val="30"/>
        </w:rPr>
      </w:pPr>
      <w:bookmarkStart w:id="56" w:name="_Toc42159972"/>
      <w:r>
        <w:rPr>
          <w:rFonts w:hint="default" w:ascii="Times New Roman" w:hAnsi="Times New Roman" w:cs="Times New Roman"/>
          <w:b/>
          <w:bCs/>
          <w:color w:val="000000"/>
          <w:sz w:val="30"/>
          <w:szCs w:val="30"/>
        </w:rPr>
        <w:t>商务要求</w:t>
      </w:r>
      <w:bookmarkEnd w:id="56"/>
    </w:p>
    <w:p>
      <w:pPr>
        <w:spacing w:line="360" w:lineRule="auto"/>
        <w:ind w:firstLine="602" w:firstLineChars="200"/>
        <w:rPr>
          <w:rFonts w:hint="default" w:ascii="Times New Roman" w:hAnsi="Times New Roman" w:cs="Times New Roman"/>
          <w:color w:val="000000"/>
          <w:sz w:val="30"/>
          <w:szCs w:val="30"/>
        </w:rPr>
      </w:pPr>
      <w:bookmarkStart w:id="57" w:name="_Toc296091546"/>
      <w:bookmarkStart w:id="58" w:name="_Toc267320050"/>
      <w:r>
        <w:rPr>
          <w:rFonts w:hint="default" w:ascii="Times New Roman" w:hAnsi="Times New Roman" w:cs="Times New Roman"/>
          <w:b/>
          <w:color w:val="000000"/>
          <w:sz w:val="30"/>
          <w:szCs w:val="30"/>
        </w:rPr>
        <w:t>一、</w:t>
      </w:r>
      <w:bookmarkEnd w:id="57"/>
      <w:bookmarkEnd w:id="58"/>
      <w:r>
        <w:rPr>
          <w:rFonts w:hint="default" w:ascii="Times New Roman" w:hAnsi="Times New Roman" w:cs="Times New Roman"/>
          <w:b/>
          <w:color w:val="000000"/>
          <w:sz w:val="30"/>
          <w:szCs w:val="30"/>
        </w:rPr>
        <w:t>报价要求</w:t>
      </w:r>
    </w:p>
    <w:p>
      <w:pPr>
        <w:spacing w:line="360" w:lineRule="auto"/>
        <w:ind w:firstLine="560" w:firstLineChars="200"/>
        <w:rPr>
          <w:rFonts w:hint="default" w:ascii="Times New Roman" w:hAnsi="Times New Roman" w:cs="Times New Roman" w:eastAsiaTheme="minorEastAsia"/>
          <w:b/>
        </w:rPr>
      </w:pPr>
      <w:bookmarkStart w:id="59" w:name="_Toc496825429"/>
      <w:r>
        <w:rPr>
          <w:rFonts w:hint="default" w:ascii="Times New Roman" w:hAnsi="Times New Roman" w:cs="Times New Roman" w:eastAsiaTheme="minorEastAsia"/>
        </w:rPr>
        <w:t>响应文件中的价格描述根据格式要求采用人民币和服务费率方式填报。报价包含采购内容和服务要求的全部费用，代理服务商应按照市场价格及结合本单位的实力确认报价，该报价在合同实施期间不因市场变化因素而变动，代理服务商在计算报价时，应充分考虑保证质量、服务期所发生的各种费用后慎重确定有竞争性的报价。</w:t>
      </w:r>
    </w:p>
    <w:bookmarkEnd w:id="59"/>
    <w:p>
      <w:pPr>
        <w:spacing w:line="360" w:lineRule="auto"/>
        <w:ind w:firstLine="602" w:firstLineChars="200"/>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二、</w:t>
      </w:r>
      <w:r>
        <w:rPr>
          <w:rFonts w:hint="default" w:ascii="Times New Roman" w:hAnsi="Times New Roman" w:cs="Times New Roman"/>
          <w:b/>
          <w:color w:val="000000"/>
          <w:sz w:val="30"/>
          <w:szCs w:val="30"/>
        </w:rPr>
        <w:t>结算方式</w:t>
      </w:r>
    </w:p>
    <w:p>
      <w:pPr>
        <w:autoSpaceDE w:val="0"/>
        <w:autoSpaceDN w:val="0"/>
        <w:adjustRightInd w:val="0"/>
        <w:spacing w:before="120" w:beforeLines="50" w:line="360" w:lineRule="auto"/>
        <w:ind w:firstLine="560" w:firstLineChars="200"/>
        <w:jc w:val="left"/>
        <w:rPr>
          <w:rFonts w:hint="default" w:ascii="Times New Roman" w:hAnsi="Times New Roman" w:cs="Times New Roman" w:eastAsiaTheme="minorEastAsia"/>
          <w:color w:val="000000" w:themeColor="text1"/>
          <w:kern w:val="0"/>
          <w14:textFill>
            <w14:solidFill>
              <w14:schemeClr w14:val="tx1"/>
            </w14:solidFill>
          </w14:textFill>
        </w:rPr>
      </w:pPr>
      <w:r>
        <w:rPr>
          <w:rFonts w:hint="default" w:ascii="Times New Roman" w:hAnsi="Times New Roman" w:cs="Times New Roman" w:eastAsiaTheme="minorEastAsia"/>
          <w:color w:val="000000" w:themeColor="text1"/>
          <w:kern w:val="0"/>
          <w14:textFill>
            <w14:solidFill>
              <w14:schemeClr w14:val="tx1"/>
            </w14:solidFill>
          </w14:textFill>
        </w:rPr>
        <w:t>代理进口服务费按单项采购项目在对外支付货款后进行结算，进口合同货款按合同约定</w:t>
      </w:r>
      <w:r>
        <w:rPr>
          <w:rFonts w:hint="default" w:ascii="Times New Roman" w:hAnsi="Times New Roman" w:cs="Times New Roman" w:eastAsiaTheme="minorEastAsia"/>
          <w:color w:val="000000" w:themeColor="text1"/>
          <w:kern w:val="0"/>
          <w14:textFill>
            <w14:solidFill>
              <w14:schemeClr w14:val="tx1"/>
            </w14:solidFill>
          </w14:textFill>
        </w:rPr>
        <w:t>方式和</w:t>
      </w:r>
      <w:r>
        <w:rPr>
          <w:rFonts w:hint="default" w:ascii="Times New Roman" w:hAnsi="Times New Roman" w:cs="Times New Roman" w:eastAsiaTheme="minorEastAsia"/>
          <w:color w:val="000000" w:themeColor="text1"/>
          <w:kern w:val="0"/>
          <w14:textFill>
            <w14:solidFill>
              <w14:schemeClr w14:val="tx1"/>
            </w14:solidFill>
          </w14:textFill>
        </w:rPr>
        <w:t>时间支付时的银行外汇牌价进行计算。</w:t>
      </w:r>
    </w:p>
    <w:p>
      <w:pPr>
        <w:spacing w:line="360" w:lineRule="auto"/>
        <w:ind w:firstLine="602" w:firstLineChars="200"/>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三</w:t>
      </w:r>
      <w:r>
        <w:rPr>
          <w:rFonts w:hint="default" w:ascii="Times New Roman" w:hAnsi="Times New Roman" w:cs="Times New Roman"/>
          <w:b/>
          <w:color w:val="000000"/>
          <w:sz w:val="30"/>
          <w:szCs w:val="30"/>
        </w:rPr>
        <w:t>、付款方式</w:t>
      </w:r>
    </w:p>
    <w:p>
      <w:pPr>
        <w:autoSpaceDE w:val="0"/>
        <w:autoSpaceDN w:val="0"/>
        <w:adjustRightInd w:val="0"/>
        <w:spacing w:line="360" w:lineRule="auto"/>
        <w:ind w:firstLine="560" w:firstLineChars="200"/>
        <w:jc w:val="left"/>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成交代理服务商</w:t>
      </w:r>
      <w:r>
        <w:rPr>
          <w:rFonts w:hint="default" w:ascii="Times New Roman" w:hAnsi="Times New Roman" w:cs="Times New Roman" w:eastAsiaTheme="minorEastAsia"/>
          <w:color w:val="000000" w:themeColor="text1"/>
          <w14:textFill>
            <w14:solidFill>
              <w14:schemeClr w14:val="tx1"/>
            </w14:solidFill>
          </w14:textFill>
        </w:rPr>
        <w:t>依据委托对外签订外贸合同后，向</w:t>
      </w:r>
      <w:r>
        <w:rPr>
          <w:rFonts w:hint="default" w:ascii="Times New Roman" w:hAnsi="Times New Roman" w:cs="Times New Roman" w:eastAsiaTheme="minorEastAsia"/>
          <w:color w:val="000000" w:themeColor="text1"/>
          <w14:textFill>
            <w14:solidFill>
              <w14:schemeClr w14:val="tx1"/>
            </w14:solidFill>
          </w14:textFill>
        </w:rPr>
        <w:t>采购人</w:t>
      </w:r>
      <w:r>
        <w:rPr>
          <w:rFonts w:hint="default" w:ascii="Times New Roman" w:hAnsi="Times New Roman" w:cs="Times New Roman" w:eastAsiaTheme="minorEastAsia"/>
          <w:color w:val="000000" w:themeColor="text1"/>
          <w14:textFill>
            <w14:solidFill>
              <w14:schemeClr w14:val="tx1"/>
            </w14:solidFill>
          </w14:textFill>
        </w:rPr>
        <w:t>出具付款通知书（付款内容</w:t>
      </w:r>
      <w:r>
        <w:rPr>
          <w:rFonts w:hint="default" w:ascii="Times New Roman" w:hAnsi="Times New Roman" w:cs="Times New Roman" w:eastAsiaTheme="minorEastAsia"/>
          <w:color w:val="000000" w:themeColor="text1"/>
          <w:kern w:val="0"/>
          <w14:textFill>
            <w14:solidFill>
              <w14:schemeClr w14:val="tx1"/>
            </w14:solidFill>
          </w14:textFill>
        </w:rPr>
        <w:t>包括货款、代理费及相关垫付费用），</w:t>
      </w:r>
      <w:r>
        <w:rPr>
          <w:rFonts w:hint="default" w:ascii="Times New Roman" w:hAnsi="Times New Roman" w:cs="Times New Roman" w:eastAsiaTheme="minorEastAsia"/>
          <w:color w:val="000000" w:themeColor="text1"/>
          <w:kern w:val="0"/>
          <w14:textFill>
            <w14:solidFill>
              <w14:schemeClr w14:val="tx1"/>
            </w14:solidFill>
          </w14:textFill>
        </w:rPr>
        <w:t>采购人按照</w:t>
      </w:r>
      <w:r>
        <w:rPr>
          <w:rFonts w:hint="default" w:ascii="Times New Roman" w:hAnsi="Times New Roman" w:cs="Times New Roman" w:eastAsiaTheme="minorEastAsia"/>
          <w:color w:val="000000" w:themeColor="text1"/>
          <w:kern w:val="0"/>
          <w14:textFill>
            <w14:solidFill>
              <w14:schemeClr w14:val="tx1"/>
            </w14:solidFill>
          </w14:textFill>
        </w:rPr>
        <w:t>付款通知书</w:t>
      </w:r>
      <w:r>
        <w:rPr>
          <w:rFonts w:hint="default" w:ascii="Times New Roman" w:hAnsi="Times New Roman" w:cs="Times New Roman" w:eastAsiaTheme="minorEastAsia"/>
          <w:color w:val="000000" w:themeColor="text1"/>
          <w:kern w:val="0"/>
          <w14:textFill>
            <w14:solidFill>
              <w14:schemeClr w14:val="tx1"/>
            </w14:solidFill>
          </w14:textFill>
        </w:rPr>
        <w:t>预支付全款，</w:t>
      </w:r>
      <w:r>
        <w:rPr>
          <w:rFonts w:hint="default" w:ascii="Times New Roman" w:hAnsi="Times New Roman" w:cs="Times New Roman" w:eastAsiaTheme="minorEastAsia"/>
          <w:color w:val="000000" w:themeColor="text1"/>
          <w:kern w:val="0"/>
          <w14:textFill>
            <w14:solidFill>
              <w14:schemeClr w14:val="tx1"/>
            </w14:solidFill>
          </w14:textFill>
        </w:rPr>
        <w:t>外贸合同执行完成后进行结算并开具发票。</w:t>
      </w:r>
      <w:r>
        <w:rPr>
          <w:rFonts w:hint="default" w:ascii="Times New Roman" w:hAnsi="Times New Roman" w:cs="Times New Roman" w:eastAsiaTheme="minorEastAsia"/>
          <w:color w:val="000000" w:themeColor="text1"/>
          <w14:textFill>
            <w14:solidFill>
              <w14:schemeClr w14:val="tx1"/>
            </w14:solidFill>
          </w14:textFill>
        </w:rPr>
        <w:t>进口环节代垫的检验检疫费、报关费、保险费、国内运杂港杂费、仓储费、银行费用及海关税费等其他费用按实际发生额</w:t>
      </w:r>
      <w:r>
        <w:rPr>
          <w:rFonts w:hint="default" w:ascii="Times New Roman" w:hAnsi="Times New Roman" w:cs="Times New Roman" w:eastAsiaTheme="minorEastAsia"/>
          <w:color w:val="000000" w:themeColor="text1"/>
          <w14:textFill>
            <w14:solidFill>
              <w14:schemeClr w14:val="tx1"/>
            </w14:solidFill>
          </w14:textFill>
        </w:rPr>
        <w:t>结算</w:t>
      </w:r>
      <w:r>
        <w:rPr>
          <w:rFonts w:hint="default" w:ascii="Times New Roman" w:hAnsi="Times New Roman" w:cs="Times New Roman" w:eastAsiaTheme="minorEastAsia"/>
          <w:color w:val="000000" w:themeColor="text1"/>
          <w14:textFill>
            <w14:solidFill>
              <w14:schemeClr w14:val="tx1"/>
            </w14:solidFill>
          </w14:textFill>
        </w:rPr>
        <w:t>。</w:t>
      </w:r>
    </w:p>
    <w:bookmarkEnd w:id="53"/>
    <w:bookmarkEnd w:id="54"/>
    <w:p>
      <w:pPr>
        <w:spacing w:line="360" w:lineRule="auto"/>
        <w:ind w:right="-39" w:rightChars="-14" w:firstLine="726" w:firstLineChars="201"/>
        <w:jc w:val="center"/>
        <w:rPr>
          <w:rFonts w:hint="default" w:ascii="Times New Roman" w:hAnsi="Times New Roman" w:cs="Times New Roman"/>
          <w:b/>
          <w:bCs/>
          <w:sz w:val="36"/>
          <w:szCs w:val="36"/>
        </w:rPr>
      </w:pPr>
    </w:p>
    <w:p>
      <w:pPr>
        <w:spacing w:line="360" w:lineRule="auto"/>
        <w:ind w:right="-39" w:rightChars="-14"/>
        <w:jc w:val="center"/>
        <w:rPr>
          <w:rFonts w:hint="default" w:ascii="Times New Roman" w:hAnsi="Times New Roman" w:cs="Times New Roman"/>
          <w:b/>
          <w:bCs/>
          <w:sz w:val="36"/>
          <w:szCs w:val="36"/>
        </w:rPr>
        <w:sectPr>
          <w:pgSz w:w="11907" w:h="16840"/>
          <w:pgMar w:top="1440" w:right="1440" w:bottom="1440" w:left="1531" w:header="851" w:footer="680" w:gutter="0"/>
          <w:cols w:space="720" w:num="1"/>
          <w:docGrid w:linePitch="380" w:charSpace="-5733"/>
        </w:sectPr>
      </w:pPr>
    </w:p>
    <w:p>
      <w:pPr>
        <w:snapToGrid w:val="0"/>
        <w:spacing w:line="360" w:lineRule="auto"/>
        <w:ind w:firstLine="573"/>
        <w:rPr>
          <w:rStyle w:val="33"/>
          <w:rFonts w:hint="default" w:ascii="Times New Roman" w:hAnsi="Times New Roman" w:cs="Times New Roman"/>
        </w:rPr>
      </w:pPr>
    </w:p>
    <w:p>
      <w:pPr>
        <w:spacing w:line="360" w:lineRule="auto"/>
        <w:ind w:right="-39" w:rightChars="-14"/>
        <w:jc w:val="center"/>
        <w:rPr>
          <w:rStyle w:val="35"/>
          <w:rFonts w:hint="default" w:ascii="Times New Roman" w:hAnsi="Times New Roman" w:eastAsia="宋体" w:cs="Times New Roman"/>
          <w:b/>
          <w:bCs/>
          <w:lang w:eastAsia="zh-CN"/>
        </w:rPr>
      </w:pPr>
      <w:r>
        <w:rPr>
          <w:rFonts w:hint="default" w:ascii="Times New Roman" w:hAnsi="Times New Roman" w:cs="Times New Roman"/>
          <w:b/>
          <w:bCs/>
          <w:color w:val="000000"/>
          <w:sz w:val="30"/>
          <w:szCs w:val="30"/>
          <w:lang w:eastAsia="zh-CN"/>
        </w:rPr>
        <w:t>第五篇</w:t>
      </w:r>
      <w:r>
        <w:rPr>
          <w:rFonts w:hint="default" w:ascii="Times New Roman" w:hAnsi="Times New Roman" w:cs="Times New Roman"/>
          <w:b/>
          <w:bCs/>
          <w:color w:val="000000"/>
          <w:sz w:val="30"/>
          <w:szCs w:val="30"/>
          <w:lang w:val="en-US" w:eastAsia="zh-CN"/>
        </w:rPr>
        <w:t xml:space="preserve"> </w:t>
      </w:r>
      <w:r>
        <w:rPr>
          <w:rFonts w:hint="default" w:ascii="Times New Roman" w:hAnsi="Times New Roman" w:cs="Times New Roman"/>
          <w:b/>
          <w:bCs/>
          <w:color w:val="000000"/>
          <w:sz w:val="30"/>
          <w:szCs w:val="30"/>
          <w:lang w:eastAsia="zh-CN"/>
        </w:rPr>
        <w:t>合同主要条款及合同格式</w:t>
      </w:r>
    </w:p>
    <w:p>
      <w:pPr>
        <w:spacing w:line="360" w:lineRule="auto"/>
        <w:ind w:right="-39" w:rightChars="-14"/>
        <w:jc w:val="center"/>
        <w:rPr>
          <w:rFonts w:hint="default" w:ascii="Times New Roman" w:hAnsi="Times New Roman" w:cs="Times New Roman"/>
          <w:b/>
          <w:bCs/>
          <w:sz w:val="32"/>
          <w:szCs w:val="32"/>
        </w:rPr>
      </w:pPr>
      <w:r>
        <w:rPr>
          <w:rFonts w:hint="default" w:ascii="Times New Roman" w:hAnsi="Times New Roman" w:cs="Times New Roman"/>
          <w:b/>
          <w:bCs/>
          <w:sz w:val="32"/>
          <w:szCs w:val="32"/>
        </w:rPr>
        <w:t>西南大学进口仪器设备外贸代理服务</w:t>
      </w:r>
    </w:p>
    <w:p>
      <w:pPr>
        <w:spacing w:line="360" w:lineRule="auto"/>
        <w:ind w:right="-39" w:rightChars="-14"/>
        <w:jc w:val="center"/>
        <w:rPr>
          <w:rFonts w:hint="default" w:ascii="Times New Roman" w:hAnsi="Times New Roman" w:cs="Times New Roman"/>
          <w:b/>
          <w:bCs/>
          <w:sz w:val="24"/>
          <w:szCs w:val="24"/>
        </w:rPr>
      </w:pPr>
      <w:r>
        <w:rPr>
          <w:rFonts w:hint="default" w:ascii="Times New Roman" w:hAnsi="Times New Roman" w:cs="Times New Roman"/>
          <w:b/>
          <w:bCs/>
          <w:sz w:val="32"/>
          <w:szCs w:val="32"/>
        </w:rPr>
        <w:t xml:space="preserve">合 </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t>同</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 xml:space="preserve">合同编号: </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 xml:space="preserve">协议编号: </w:t>
      </w:r>
    </w:p>
    <w:p>
      <w:pPr>
        <w:spacing w:line="360" w:lineRule="auto"/>
        <w:ind w:right="-39" w:rightChars="-14"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合同签订日期：</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bCs/>
          <w:sz w:val="24"/>
          <w:szCs w:val="24"/>
        </w:rPr>
        <w:t>被代理人：西南大学</w:t>
      </w:r>
      <w:r>
        <w:rPr>
          <w:rFonts w:hint="default" w:ascii="Times New Roman" w:hAnsi="Times New Roman" w:cs="Times New Roman"/>
          <w:sz w:val="24"/>
          <w:szCs w:val="24"/>
        </w:rPr>
        <w:t>（以下称甲方）</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地址：</w:t>
      </w:r>
      <w:r>
        <w:rPr>
          <w:rFonts w:hint="default" w:ascii="Times New Roman" w:hAnsi="Times New Roman" w:cs="Times New Roman"/>
          <w:sz w:val="24"/>
          <w:szCs w:val="24"/>
        </w:rPr>
        <w:t>重庆市北碚区天生路2号</w:t>
      </w:r>
      <w:r>
        <w:rPr>
          <w:rFonts w:hint="default" w:ascii="Times New Roman" w:hAnsi="Times New Roman" w:cs="Times New Roman"/>
          <w:sz w:val="24"/>
          <w:szCs w:val="24"/>
        </w:rPr>
        <w:tab/>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联系人：</w:t>
      </w:r>
      <w:r>
        <w:rPr>
          <w:rFonts w:hint="default" w:ascii="Times New Roman" w:hAnsi="Times New Roman" w:cs="Times New Roman"/>
          <w:sz w:val="24"/>
          <w:szCs w:val="24"/>
        </w:rPr>
        <w:t xml:space="preserve"> </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电话：</w:t>
      </w:r>
      <w:r>
        <w:rPr>
          <w:rFonts w:hint="default" w:ascii="Times New Roman" w:hAnsi="Times New Roman" w:cs="Times New Roman"/>
          <w:sz w:val="24"/>
          <w:szCs w:val="24"/>
        </w:rPr>
        <w:tab/>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传真：</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邮箱：</w:t>
      </w:r>
    </w:p>
    <w:p>
      <w:pPr>
        <w:spacing w:line="360" w:lineRule="auto"/>
        <w:ind w:right="-39" w:rightChars="-14"/>
        <w:rPr>
          <w:rFonts w:hint="default" w:ascii="Times New Roman" w:hAnsi="Times New Roman" w:cs="Times New Roman"/>
          <w:sz w:val="24"/>
          <w:szCs w:val="24"/>
        </w:rPr>
      </w:pP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bCs/>
          <w:sz w:val="24"/>
          <w:szCs w:val="24"/>
        </w:rPr>
        <w:t>代理人</w:t>
      </w:r>
      <w:r>
        <w:rPr>
          <w:rFonts w:hint="default" w:ascii="Times New Roman" w:hAnsi="Times New Roman" w:cs="Times New Roman"/>
          <w:bCs/>
          <w:sz w:val="24"/>
          <w:szCs w:val="24"/>
        </w:rPr>
        <w:t>：</w:t>
      </w:r>
      <w:r>
        <w:rPr>
          <w:rFonts w:hint="default" w:ascii="Times New Roman" w:hAnsi="Times New Roman" w:cs="Times New Roman"/>
          <w:sz w:val="24"/>
          <w:szCs w:val="24"/>
        </w:rPr>
        <w:t xml:space="preserve">           （以下简称乙方） </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地址：</w:t>
      </w:r>
      <w:r>
        <w:rPr>
          <w:rFonts w:hint="default" w:ascii="Times New Roman" w:hAnsi="Times New Roman" w:cs="Times New Roman"/>
          <w:sz w:val="24"/>
          <w:szCs w:val="24"/>
        </w:rPr>
        <w:t xml:space="preserve"> </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联系人：</w:t>
      </w:r>
      <w:r>
        <w:rPr>
          <w:rFonts w:hint="default" w:ascii="Times New Roman" w:hAnsi="Times New Roman" w:cs="Times New Roman"/>
          <w:sz w:val="24"/>
          <w:szCs w:val="24"/>
        </w:rPr>
        <w:t xml:space="preserve"> </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电话：</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传真：</w:t>
      </w:r>
      <w:r>
        <w:rPr>
          <w:rFonts w:hint="default" w:ascii="Times New Roman" w:hAnsi="Times New Roman" w:cs="Times New Roman"/>
          <w:sz w:val="24"/>
          <w:szCs w:val="24"/>
        </w:rPr>
        <w:t xml:space="preserve"> </w:t>
      </w:r>
    </w:p>
    <w:p>
      <w:pPr>
        <w:spacing w:line="360" w:lineRule="auto"/>
        <w:ind w:right="-39" w:rightChars="-14"/>
        <w:rPr>
          <w:rFonts w:hint="default" w:ascii="Times New Roman" w:hAnsi="Times New Roman" w:cs="Times New Roman"/>
          <w:sz w:val="24"/>
          <w:szCs w:val="24"/>
        </w:rPr>
      </w:pPr>
      <w:r>
        <w:rPr>
          <w:rFonts w:hint="default" w:ascii="Times New Roman" w:hAnsi="Times New Roman" w:cs="Times New Roman"/>
          <w:b/>
          <w:sz w:val="24"/>
          <w:szCs w:val="24"/>
        </w:rPr>
        <w:t>邮箱：</w:t>
      </w:r>
      <w:r>
        <w:rPr>
          <w:rFonts w:hint="default" w:ascii="Times New Roman" w:hAnsi="Times New Roman" w:cs="Times New Roman"/>
          <w:sz w:val="24"/>
          <w:szCs w:val="24"/>
        </w:rPr>
        <w:t xml:space="preserve">       </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甲、乙双方在平等、互利、自愿的原则基础上，根据询比采购结果（采购编号：），就乙方接受甲方的委托以乙方的名义办理货物进口一事协商一致，达成协议如下:</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第一条 委托事务</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甲方委托</w:t>
      </w:r>
      <w:r>
        <w:rPr>
          <w:rFonts w:hint="default" w:ascii="Times New Roman" w:hAnsi="Times New Roman" w:cs="Times New Roman"/>
          <w:sz w:val="24"/>
          <w:szCs w:val="24"/>
        </w:rPr>
        <w:t>乙方</w:t>
      </w:r>
      <w:r>
        <w:rPr>
          <w:rFonts w:hint="default" w:ascii="Times New Roman" w:hAnsi="Times New Roman" w:cs="Times New Roman"/>
          <w:sz w:val="24"/>
        </w:rPr>
        <w:t>作为其进口业务的一般代理人，乙方同意并接受这一委托。委托事务的范围包括：从建立进口合同、开出信用证到进口货物办定有关进口手续交到甲方手中并最终结算开票的全过程。</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第二条 甲乙双方的权利和义务</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rPr>
        <w:t xml:space="preserve">. </w:t>
      </w:r>
      <w:r>
        <w:rPr>
          <w:rFonts w:hint="default" w:ascii="Times New Roman" w:hAnsi="Times New Roman" w:cs="Times New Roman"/>
          <w:sz w:val="24"/>
        </w:rPr>
        <w:t>法律关系：甲方决定进口合同的当事方和合同内容，委托乙方以乙方的名义根据甲方已订立合约内容与外方签订和履行进口合同,进口合同、以及信用证</w:t>
      </w:r>
      <w:r>
        <w:rPr>
          <w:rFonts w:hint="default" w:ascii="Times New Roman" w:hAnsi="Times New Roman" w:cs="Times New Roman"/>
          <w:sz w:val="24"/>
        </w:rPr>
        <w:t>(如有)项下的权利和义务、以及合同履行过程中发生的各种</w:t>
      </w:r>
      <w:r>
        <w:rPr>
          <w:rFonts w:hint="default" w:ascii="Times New Roman" w:hAnsi="Times New Roman" w:cs="Times New Roman"/>
          <w:sz w:val="24"/>
        </w:rPr>
        <w:t>收益</w:t>
      </w:r>
      <w:r>
        <w:rPr>
          <w:rFonts w:hint="default" w:ascii="Times New Roman" w:hAnsi="Times New Roman" w:cs="Times New Roman"/>
          <w:sz w:val="24"/>
        </w:rPr>
        <w:t>/</w:t>
      </w:r>
      <w:r>
        <w:rPr>
          <w:rFonts w:hint="default" w:ascii="Times New Roman" w:hAnsi="Times New Roman" w:cs="Times New Roman"/>
          <w:sz w:val="24"/>
        </w:rPr>
        <w:t>风险（包括但不限于自然灾害、意外事件、政策风险、汇率风险等）都由甲方享有和承担，但因乙方过错引起的不利后果由乙方承担，</w:t>
      </w:r>
      <w:r>
        <w:rPr>
          <w:rFonts w:hint="default" w:ascii="Times New Roman" w:hAnsi="Times New Roman" w:cs="Times New Roman"/>
          <w:sz w:val="24"/>
        </w:rPr>
        <w:t>即因</w:t>
      </w:r>
      <w:r>
        <w:rPr>
          <w:rFonts w:hint="default" w:ascii="Times New Roman" w:hAnsi="Times New Roman" w:cs="Times New Roman"/>
          <w:sz w:val="24"/>
        </w:rPr>
        <w:t>乙方</w:t>
      </w:r>
      <w:r>
        <w:rPr>
          <w:rFonts w:hint="default" w:ascii="Times New Roman" w:hAnsi="Times New Roman" w:cs="Times New Roman"/>
          <w:sz w:val="24"/>
        </w:rPr>
        <w:t>的过错给甲方造成损失的应由乙方承担赔偿责任，赔偿仅限于直接损失，不包括销售利润。</w:t>
      </w:r>
      <w:r>
        <w:rPr>
          <w:rFonts w:hint="default" w:ascii="Times New Roman" w:hAnsi="Times New Roman" w:cs="Times New Roman"/>
          <w:sz w:val="24"/>
        </w:rPr>
        <w:t>因甲方未按约定履行全部约定付款义务时，乙方暂不转移货权给甲方的情况下，货物毁损灭失的风险甲方承担</w:t>
      </w:r>
      <w:r>
        <w:rPr>
          <w:rFonts w:hint="default" w:ascii="Times New Roman" w:hAnsi="Times New Roman" w:cs="Times New Roman"/>
          <w:sz w:val="24"/>
        </w:rPr>
        <w:t>额度以未支付部分为限</w:t>
      </w:r>
      <w:r>
        <w:rPr>
          <w:rFonts w:hint="default" w:ascii="Times New Roman" w:hAnsi="Times New Roman" w:cs="Times New Roman"/>
          <w:sz w:val="24"/>
        </w:rPr>
        <w:t>。</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rPr>
        <w:t xml:space="preserve">. </w:t>
      </w:r>
      <w:r>
        <w:rPr>
          <w:rFonts w:hint="default" w:ascii="Times New Roman" w:hAnsi="Times New Roman" w:cs="Times New Roman"/>
          <w:sz w:val="24"/>
        </w:rPr>
        <w:t>甲乙双方均应本着诚实信用的原则认真履行本协议。</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rPr>
        <w:t xml:space="preserve">. </w:t>
      </w:r>
      <w:r>
        <w:rPr>
          <w:rFonts w:hint="default" w:ascii="Times New Roman" w:hAnsi="Times New Roman" w:cs="Times New Roman"/>
          <w:sz w:val="24"/>
        </w:rPr>
        <w:t>本协议所述的代理费不包括仲裁或诉讼所需用；在执行合同过程中，如果需要通过仲裁机构或法院解决时，甲方可与乙方另签仲裁或诉讼代理协议书，委托乙方进行仲裁或诉讼活动，费用由甲方负责；无论是否签订仲裁或诉讼代理协议书，由仲裁裁决或法院判决所产生的权益或义务均由甲方享有或承担。</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rPr>
        <w:t xml:space="preserve">. </w:t>
      </w:r>
      <w:r>
        <w:rPr>
          <w:rFonts w:hint="default" w:ascii="Times New Roman" w:hAnsi="Times New Roman" w:cs="Times New Roman"/>
          <w:sz w:val="24"/>
        </w:rPr>
        <w:t>双方均应严格遵守和执行国家的各项法律、条例和政策。</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rPr>
        <w:t xml:space="preserve">. </w:t>
      </w:r>
      <w:r>
        <w:rPr>
          <w:rFonts w:hint="default" w:ascii="Times New Roman" w:hAnsi="Times New Roman" w:cs="Times New Roman"/>
          <w:sz w:val="24"/>
        </w:rPr>
        <w:t>甲方的</w:t>
      </w:r>
      <w:r>
        <w:rPr>
          <w:rFonts w:hint="default" w:ascii="Times New Roman" w:hAnsi="Times New Roman" w:cs="Times New Roman"/>
          <w:sz w:val="24"/>
          <w:szCs w:val="24"/>
        </w:rPr>
        <w:t>权利</w:t>
      </w:r>
      <w:r>
        <w:rPr>
          <w:rFonts w:hint="default" w:ascii="Times New Roman" w:hAnsi="Times New Roman" w:cs="Times New Roman"/>
          <w:sz w:val="24"/>
        </w:rPr>
        <w:t>和义务</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1）确保</w:t>
      </w:r>
      <w:r>
        <w:rPr>
          <w:rFonts w:hint="default" w:ascii="Times New Roman" w:hAnsi="Times New Roman" w:cs="Times New Roman"/>
          <w:sz w:val="24"/>
          <w:szCs w:val="24"/>
        </w:rPr>
        <w:t>合同</w:t>
      </w:r>
      <w:r>
        <w:rPr>
          <w:rFonts w:hint="default" w:ascii="Times New Roman" w:hAnsi="Times New Roman" w:cs="Times New Roman"/>
          <w:sz w:val="24"/>
        </w:rPr>
        <w:t>项下贸易货物与价格的真实性、合法性，确保进口货物符合知识产权的有关规定，如有不符，一切后果由甲方承担。</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2）选择国外供货商，确认其资信，对乙方制作的进口合同的内容进行审核，如有异议应当在收到进口合同次日起3个工作日内向乙方提出书面异议。凡甲方同意的条款，甲方不得因条款本身缺陷引起的损失向乙方要求赔偿，乙方未基于甲方与相关厂商签订的合约签订进口合同条款除外。同时乙方有披露瑕疵条款风险的义务。</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3）承担进口货物的质量、数量、交货期等与合同不符，以及</w:t>
      </w:r>
      <w:r>
        <w:rPr>
          <w:rFonts w:hint="default" w:ascii="Times New Roman" w:hAnsi="Times New Roman" w:cs="Times New Roman"/>
          <w:sz w:val="24"/>
        </w:rPr>
        <w:t>信用证</w:t>
      </w:r>
      <w:r>
        <w:rPr>
          <w:rFonts w:hint="default" w:ascii="Times New Roman" w:hAnsi="Times New Roman" w:cs="Times New Roman"/>
          <w:sz w:val="24"/>
        </w:rPr>
        <w:t>要求的检查核实情况告之乙方的义务，甲方于检查、核实后的五个工作日内书面告知乙方。</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rPr>
        <w:t>）承担货物进口过程中的一切与甲方进口货物直接相关的费用（包括但不限于乙方代垫的检验检疫费、报关费、保险费、国内外运杂港杂费、仓储费、银行费用、汇差损失、滞纳金、罚金等）（以下简称相关费用），并按照本协议约定的金额和时间向乙方支付各种保证金、货款、税款、相关费用、利息、代理费等款项，乙方未履行约定及法定义务除外。主要费用及其标准如下表：</w:t>
      </w:r>
    </w:p>
    <w:tbl>
      <w:tblPr>
        <w:tblStyle w:val="30"/>
        <w:tblW w:w="0" w:type="auto"/>
        <w:tblInd w:w="9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574"/>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3574"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服务内容</w:t>
            </w:r>
          </w:p>
        </w:tc>
        <w:tc>
          <w:tcPr>
            <w:tcW w:w="3799"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进口代理费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国际银行费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报关费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报检费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转关费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免表办理</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卫检费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动植物检验检疫费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商检费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仓储费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运杂费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海关税费（增值税、关税）</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查验费</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关税、增值税、保证金</w:t>
            </w:r>
          </w:p>
        </w:tc>
        <w:tc>
          <w:tcPr>
            <w:tcW w:w="3799" w:type="dxa"/>
            <w:shd w:val="clear" w:color="auto" w:fill="auto"/>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79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3574" w:type="dxa"/>
            <w:shd w:val="clear" w:color="auto" w:fill="auto"/>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代收口岸费</w:t>
            </w:r>
          </w:p>
        </w:tc>
        <w:tc>
          <w:tcPr>
            <w:tcW w:w="3799" w:type="dxa"/>
            <w:shd w:val="clear" w:color="auto" w:fill="auto"/>
            <w:vAlign w:val="center"/>
          </w:tcPr>
          <w:p>
            <w:pPr>
              <w:jc w:val="center"/>
              <w:rPr>
                <w:rFonts w:hint="default" w:ascii="Times New Roman" w:hAnsi="Times New Roman" w:cs="Times New Roman"/>
                <w:sz w:val="24"/>
                <w:szCs w:val="24"/>
              </w:rPr>
            </w:pPr>
          </w:p>
        </w:tc>
      </w:tr>
    </w:tbl>
    <w:p>
      <w:pPr>
        <w:spacing w:line="360" w:lineRule="auto"/>
        <w:ind w:right="-39" w:rightChars="-14"/>
        <w:rPr>
          <w:rFonts w:hint="default" w:ascii="Times New Roman" w:hAnsi="Times New Roman" w:cs="Times New Roman"/>
          <w:sz w:val="24"/>
          <w:szCs w:val="24"/>
        </w:rPr>
      </w:pP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5）向乙方提供办理机电产品进口证明、减免税和商检报关所需的资料。</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6）按照本协议的约定向乙方支付货款、税金、代理费和相关费用。</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6.乙方的</w:t>
      </w:r>
      <w:r>
        <w:rPr>
          <w:rFonts w:hint="default" w:ascii="Times New Roman" w:hAnsi="Times New Roman" w:cs="Times New Roman"/>
          <w:sz w:val="24"/>
        </w:rPr>
        <w:t>权利</w:t>
      </w:r>
      <w:r>
        <w:rPr>
          <w:rFonts w:hint="default" w:ascii="Times New Roman" w:hAnsi="Times New Roman" w:cs="Times New Roman"/>
          <w:sz w:val="24"/>
          <w:szCs w:val="24"/>
        </w:rPr>
        <w:t>和义务</w:t>
      </w:r>
    </w:p>
    <w:p>
      <w:pPr>
        <w:spacing w:line="360" w:lineRule="auto"/>
        <w:ind w:right="-39" w:rightChars="-14" w:firstLine="482" w:firstLineChars="201"/>
        <w:rPr>
          <w:rFonts w:hint="default" w:ascii="Times New Roman" w:hAnsi="Times New Roman" w:cs="Times New Roman"/>
          <w:color w:val="000000"/>
          <w:sz w:val="24"/>
        </w:rPr>
      </w:pPr>
      <w:r>
        <w:rPr>
          <w:rFonts w:hint="default" w:ascii="Times New Roman" w:hAnsi="Times New Roman" w:cs="Times New Roman"/>
          <w:color w:val="000000"/>
          <w:sz w:val="24"/>
        </w:rPr>
        <w:t>1）依照</w:t>
      </w:r>
      <w:r>
        <w:rPr>
          <w:rFonts w:hint="default" w:ascii="Times New Roman" w:hAnsi="Times New Roman" w:cs="Times New Roman"/>
          <w:sz w:val="24"/>
        </w:rPr>
        <w:t>甲方</w:t>
      </w:r>
      <w:r>
        <w:rPr>
          <w:rFonts w:hint="default" w:ascii="Times New Roman" w:hAnsi="Times New Roman" w:cs="Times New Roman"/>
          <w:color w:val="000000"/>
          <w:sz w:val="24"/>
        </w:rPr>
        <w:t>已签订的技术协议等资料与外商拟定外贸合同条款及对外签订三方外贸合同，并承担相应的责任。甲方有权对所签订的外贸合同进行最终审核并在约定的时间内获得签署后的外贸合同副本（至少一份合同原件和一份复印件），甲方对进口合同提出异议后，乙方于五个工作日内反馈修订后的合同以便最终审核</w:t>
      </w:r>
    </w:p>
    <w:p>
      <w:pPr>
        <w:spacing w:line="360" w:lineRule="auto"/>
        <w:ind w:right="-39" w:rightChars="-14" w:firstLine="482" w:firstLineChars="201"/>
        <w:rPr>
          <w:rFonts w:hint="default" w:ascii="Times New Roman" w:hAnsi="Times New Roman" w:cs="Times New Roman"/>
          <w:color w:val="000000"/>
          <w:sz w:val="24"/>
        </w:rPr>
      </w:pPr>
      <w:r>
        <w:rPr>
          <w:rFonts w:hint="default" w:ascii="Times New Roman" w:hAnsi="Times New Roman" w:cs="Times New Roman"/>
          <w:color w:val="000000"/>
          <w:sz w:val="24"/>
        </w:rPr>
        <w:t>2）依法</w:t>
      </w:r>
      <w:r>
        <w:rPr>
          <w:rFonts w:hint="default" w:ascii="Times New Roman" w:hAnsi="Times New Roman" w:cs="Times New Roman"/>
          <w:sz w:val="24"/>
        </w:rPr>
        <w:t>办理</w:t>
      </w:r>
      <w:r>
        <w:rPr>
          <w:rFonts w:hint="default" w:ascii="Times New Roman" w:hAnsi="Times New Roman" w:cs="Times New Roman"/>
          <w:color w:val="000000"/>
          <w:sz w:val="24"/>
        </w:rPr>
        <w:t>进口许可证及海关免税报批等进口所需文件；依法办理进口货物的报关、报检和提货手续；办理对外合同的送审、报批、备案手续</w:t>
      </w:r>
      <w:r>
        <w:rPr>
          <w:rFonts w:hint="default" w:ascii="Times New Roman" w:hAnsi="Times New Roman" w:cs="Times New Roman"/>
          <w:sz w:val="24"/>
        </w:rPr>
        <w:t>。</w:t>
      </w:r>
    </w:p>
    <w:p>
      <w:pPr>
        <w:spacing w:line="360" w:lineRule="auto"/>
        <w:ind w:right="-39" w:rightChars="-14" w:firstLine="482" w:firstLineChars="201"/>
        <w:rPr>
          <w:rFonts w:hint="default" w:ascii="Times New Roman" w:hAnsi="Times New Roman" w:cs="Times New Roman"/>
          <w:color w:val="000000"/>
          <w:sz w:val="24"/>
        </w:rPr>
      </w:pPr>
      <w:r>
        <w:rPr>
          <w:rFonts w:hint="default" w:ascii="Times New Roman" w:hAnsi="Times New Roman" w:cs="Times New Roman"/>
          <w:sz w:val="24"/>
        </w:rPr>
        <w:t>3</w:t>
      </w:r>
      <w:r>
        <w:rPr>
          <w:rFonts w:hint="default" w:ascii="Times New Roman" w:hAnsi="Times New Roman" w:cs="Times New Roman"/>
          <w:sz w:val="24"/>
        </w:rPr>
        <w:t>）收到甲方付给的资金后按约定的时间办理开证、报关、报检、运输、保险等事宜,</w:t>
      </w:r>
      <w:r>
        <w:rPr>
          <w:rFonts w:hint="default" w:ascii="Times New Roman" w:hAnsi="Times New Roman" w:cs="Times New Roman"/>
          <w:color w:val="000000"/>
          <w:sz w:val="24"/>
        </w:rPr>
        <w:t>执行外贸合同，负责催装催运、审查境外供货商提供的装运通知等单据、申请开立信用证、买汇、付汇等商务活动并负责将进口货物送至甲方指定的交货地点，按约定时间提供发票等资料。</w:t>
      </w:r>
    </w:p>
    <w:p>
      <w:pPr>
        <w:spacing w:line="360" w:lineRule="auto"/>
        <w:ind w:right="-39" w:rightChars="-14" w:firstLine="482" w:firstLineChars="201"/>
        <w:rPr>
          <w:rFonts w:hint="default" w:ascii="Times New Roman" w:hAnsi="Times New Roman" w:cs="Times New Roman"/>
          <w:color w:val="000000"/>
          <w:sz w:val="24"/>
        </w:rPr>
      </w:pPr>
      <w:r>
        <w:rPr>
          <w:rFonts w:hint="default" w:ascii="Times New Roman" w:hAnsi="Times New Roman" w:cs="Times New Roman"/>
          <w:color w:val="000000"/>
          <w:sz w:val="24"/>
        </w:rPr>
        <w:t>4</w:t>
      </w:r>
      <w:r>
        <w:rPr>
          <w:rFonts w:hint="default" w:ascii="Times New Roman" w:hAnsi="Times New Roman" w:cs="Times New Roman"/>
          <w:color w:val="000000"/>
          <w:sz w:val="24"/>
        </w:rPr>
        <w:t>）对于</w:t>
      </w:r>
      <w:r>
        <w:rPr>
          <w:rFonts w:hint="default" w:ascii="Times New Roman" w:hAnsi="Times New Roman" w:cs="Times New Roman"/>
          <w:sz w:val="24"/>
        </w:rPr>
        <w:t>法定检验</w:t>
      </w:r>
      <w:r>
        <w:rPr>
          <w:rFonts w:hint="default" w:ascii="Times New Roman" w:hAnsi="Times New Roman" w:cs="Times New Roman"/>
          <w:color w:val="000000"/>
          <w:sz w:val="24"/>
        </w:rPr>
        <w:t>商品，有义务在送货时告知甲方的用户老师，以便与货物目的地商检局联系办理施检事宜，</w:t>
      </w:r>
      <w:r>
        <w:rPr>
          <w:rFonts w:hint="default" w:ascii="Times New Roman" w:hAnsi="Times New Roman" w:cs="Times New Roman"/>
          <w:sz w:val="24"/>
        </w:rPr>
        <w:t>协助甲方接受查验。</w:t>
      </w:r>
      <w:r>
        <w:rPr>
          <w:rFonts w:hint="default" w:ascii="Times New Roman" w:hAnsi="Times New Roman" w:cs="Times New Roman"/>
          <w:sz w:val="24"/>
        </w:rPr>
        <w:t xml:space="preserve"> </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rPr>
        <w:t>）按照本协议约定的条件交货给甲方或甲方指定人。</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color w:val="000000"/>
          <w:sz w:val="24"/>
        </w:rPr>
        <w:t>6）在货物</w:t>
      </w:r>
      <w:r>
        <w:rPr>
          <w:rFonts w:hint="default" w:ascii="Times New Roman" w:hAnsi="Times New Roman" w:cs="Times New Roman"/>
          <w:sz w:val="24"/>
        </w:rPr>
        <w:t>到达</w:t>
      </w:r>
      <w:r>
        <w:rPr>
          <w:rFonts w:hint="default" w:ascii="Times New Roman" w:hAnsi="Times New Roman" w:cs="Times New Roman"/>
          <w:color w:val="000000"/>
          <w:sz w:val="24"/>
        </w:rPr>
        <w:t>后及货物的保修期内，开箱、验货、安装、调试及验收、使用过程中，负责办理退修、调换、退货等引起的商务、海关、商检、和索赔等手续（索赔方案需符合合同约定和国际贸易惯例）。</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7</w:t>
      </w:r>
      <w:r>
        <w:rPr>
          <w:rFonts w:hint="default" w:ascii="Times New Roman" w:hAnsi="Times New Roman" w:cs="Times New Roman"/>
          <w:sz w:val="24"/>
        </w:rPr>
        <w:t>）建立日常机制，采取具体措施，按月向甲方通报合同执行</w:t>
      </w:r>
      <w:r>
        <w:rPr>
          <w:rFonts w:hint="default" w:ascii="Times New Roman" w:hAnsi="Times New Roman" w:cs="Times New Roman"/>
          <w:color w:val="000000"/>
          <w:sz w:val="24"/>
        </w:rPr>
        <w:t>各环节工作进程等信息，</w:t>
      </w:r>
      <w:r>
        <w:rPr>
          <w:rFonts w:hint="default" w:ascii="Times New Roman" w:hAnsi="Times New Roman" w:cs="Times New Roman"/>
          <w:sz w:val="24"/>
        </w:rPr>
        <w:t>遇到情况变化应于知息或应当知息当日向甲方通报并商量解决办法。</w:t>
      </w:r>
    </w:p>
    <w:p>
      <w:pPr>
        <w:spacing w:line="360" w:lineRule="auto"/>
        <w:ind w:right="-39" w:rightChars="-14" w:firstLine="482" w:firstLineChars="201"/>
        <w:rPr>
          <w:rFonts w:hint="default" w:ascii="Times New Roman" w:hAnsi="Times New Roman" w:cs="Times New Roman"/>
          <w:color w:val="000000"/>
          <w:sz w:val="24"/>
        </w:rPr>
      </w:pPr>
      <w:r>
        <w:rPr>
          <w:rFonts w:hint="default" w:ascii="Times New Roman" w:hAnsi="Times New Roman" w:cs="Times New Roman"/>
          <w:color w:val="000000"/>
          <w:sz w:val="24"/>
        </w:rPr>
        <w:t>8</w:t>
      </w:r>
      <w:r>
        <w:rPr>
          <w:rFonts w:hint="default" w:ascii="Times New Roman" w:hAnsi="Times New Roman" w:cs="Times New Roman"/>
          <w:color w:val="000000"/>
          <w:sz w:val="24"/>
        </w:rPr>
        <w:t>）保证</w:t>
      </w:r>
      <w:r>
        <w:rPr>
          <w:rFonts w:hint="default" w:ascii="Times New Roman" w:hAnsi="Times New Roman" w:cs="Times New Roman"/>
          <w:sz w:val="24"/>
        </w:rPr>
        <w:t>资金</w:t>
      </w:r>
      <w:r>
        <w:rPr>
          <w:rFonts w:hint="default" w:ascii="Times New Roman" w:hAnsi="Times New Roman" w:cs="Times New Roman"/>
          <w:color w:val="000000"/>
          <w:sz w:val="24"/>
        </w:rPr>
        <w:t>安全和专款专用，按月向甲方通报货款达到相应账户及支付相关情况，按月提供货款到达和支付等明细账册等材料，为甲方核实相关情况提供便利。</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color w:val="000000"/>
          <w:sz w:val="24"/>
        </w:rPr>
        <w:t>9</w:t>
      </w:r>
      <w:r>
        <w:rPr>
          <w:rFonts w:hint="default" w:ascii="Times New Roman" w:hAnsi="Times New Roman" w:cs="Times New Roman"/>
          <w:color w:val="000000"/>
          <w:sz w:val="24"/>
        </w:rPr>
        <w:t>）每周向</w:t>
      </w:r>
      <w:r>
        <w:rPr>
          <w:rFonts w:hint="default" w:ascii="Times New Roman" w:hAnsi="Times New Roman" w:cs="Times New Roman"/>
          <w:sz w:val="24"/>
        </w:rPr>
        <w:t>甲方</w:t>
      </w:r>
      <w:r>
        <w:rPr>
          <w:rFonts w:hint="default" w:ascii="Times New Roman" w:hAnsi="Times New Roman" w:cs="Times New Roman"/>
          <w:color w:val="000000"/>
          <w:sz w:val="24"/>
        </w:rPr>
        <w:t>通报汇率变化情况，波动较大时当天向甲方通报，积极采取措施降低汇率波动对甲方的负面影响。</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第三条 甲方委托乙方以乙方名义代理甲方办理进口所涉及的进口货物及其数量描述如下：</w:t>
      </w:r>
    </w:p>
    <w:tbl>
      <w:tblPr>
        <w:tblStyle w:val="30"/>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4"/>
        <w:gridCol w:w="1985"/>
        <w:gridCol w:w="850"/>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276" w:type="dxa"/>
            <w:shd w:val="clear" w:color="auto" w:fill="auto"/>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商品名称</w:t>
            </w:r>
          </w:p>
        </w:tc>
        <w:tc>
          <w:tcPr>
            <w:tcW w:w="1984" w:type="dxa"/>
            <w:shd w:val="clear" w:color="auto" w:fill="auto"/>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产地及品牌</w:t>
            </w:r>
          </w:p>
        </w:tc>
        <w:tc>
          <w:tcPr>
            <w:tcW w:w="1985" w:type="dxa"/>
            <w:shd w:val="clear" w:color="auto" w:fill="auto"/>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规格型号</w:t>
            </w:r>
          </w:p>
        </w:tc>
        <w:tc>
          <w:tcPr>
            <w:tcW w:w="850" w:type="dxa"/>
            <w:shd w:val="clear" w:color="auto" w:fill="auto"/>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数量</w:t>
            </w:r>
          </w:p>
        </w:tc>
        <w:tc>
          <w:tcPr>
            <w:tcW w:w="1559" w:type="dxa"/>
            <w:shd w:val="clear" w:color="auto" w:fill="auto"/>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单价</w:t>
            </w:r>
          </w:p>
        </w:tc>
        <w:tc>
          <w:tcPr>
            <w:tcW w:w="1276" w:type="dxa"/>
            <w:shd w:val="clear" w:color="auto" w:fill="auto"/>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4"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5"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850"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559"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4"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5"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850"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559"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4"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5"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850"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559"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4"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5"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850"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559"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4"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985"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850"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559" w:type="dxa"/>
            <w:shd w:val="clear" w:color="auto" w:fill="auto"/>
            <w:vAlign w:val="center"/>
          </w:tcPr>
          <w:p>
            <w:pPr>
              <w:adjustRightInd w:val="0"/>
              <w:snapToGrid w:val="0"/>
              <w:jc w:val="center"/>
              <w:rPr>
                <w:rFonts w:hint="default" w:ascii="Times New Roman" w:hAnsi="Times New Roman" w:cs="Times New Roman"/>
                <w:sz w:val="24"/>
                <w:szCs w:val="24"/>
              </w:rPr>
            </w:pPr>
          </w:p>
        </w:tc>
        <w:tc>
          <w:tcPr>
            <w:tcW w:w="1276" w:type="dxa"/>
            <w:shd w:val="clear" w:color="auto" w:fill="auto"/>
            <w:vAlign w:val="center"/>
          </w:tcPr>
          <w:p>
            <w:pPr>
              <w:adjustRightInd w:val="0"/>
              <w:snapToGrid w:val="0"/>
              <w:jc w:val="center"/>
              <w:rPr>
                <w:rFonts w:hint="default" w:ascii="Times New Roman" w:hAnsi="Times New Roman" w:cs="Times New Roman"/>
                <w:sz w:val="24"/>
                <w:szCs w:val="24"/>
              </w:rPr>
            </w:pPr>
          </w:p>
        </w:tc>
      </w:tr>
    </w:tbl>
    <w:p>
      <w:pPr>
        <w:adjustRightInd w:val="0"/>
        <w:snapToGrid w:val="0"/>
        <w:spacing w:line="360" w:lineRule="auto"/>
        <w:jc w:val="center"/>
        <w:rPr>
          <w:rFonts w:hint="default" w:ascii="Times New Roman" w:hAnsi="Times New Roman" w:cs="Times New Roman"/>
          <w:sz w:val="24"/>
          <w:szCs w:val="24"/>
        </w:rPr>
      </w:pP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第四条 业务流程、付款进度、结算和代理费</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 xml:space="preserve">. </w:t>
      </w:r>
      <w:r>
        <w:rPr>
          <w:rFonts w:hint="default" w:ascii="Times New Roman" w:hAnsi="Times New Roman" w:cs="Times New Roman"/>
          <w:sz w:val="24"/>
          <w:szCs w:val="24"/>
        </w:rPr>
        <w:t>乙方在收到甲方提交合同等相关资料后</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个工作日内拟定外贸合同。</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 xml:space="preserve">. </w:t>
      </w:r>
      <w:r>
        <w:rPr>
          <w:rFonts w:hint="default" w:ascii="Times New Roman" w:hAnsi="Times New Roman" w:cs="Times New Roman"/>
          <w:sz w:val="24"/>
          <w:szCs w:val="24"/>
        </w:rPr>
        <w:t>甲方在进口合同约定的开证之日前的5个工作日内支付该批货物合同金额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%的开证保证金/预付货款给乙方。乙方收款后5个工作日内开出信用证/支付预付款给国外代理服务商，并跟踪货物发运情况。乙方应确保资金安全，并严格专款专用，不得挪作它用。</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rPr>
        <w:t xml:space="preserve">. </w:t>
      </w:r>
      <w:r>
        <w:rPr>
          <w:rFonts w:hint="default" w:ascii="Times New Roman" w:hAnsi="Times New Roman" w:cs="Times New Roman"/>
          <w:sz w:val="24"/>
          <w:szCs w:val="24"/>
        </w:rPr>
        <w:t>清关完毕后，甲方应在收货后按约定时间开箱验货，如有不符，应按约定时间告知乙方，乙方将根据合同约定代理甲方向国外供货商或保险公司（如属保险范围）提出索赔。如果由于甲方未按时开箱验货，导致保险索赔失效，甲方承担此相应责任。</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rPr>
        <w:t xml:space="preserve">. </w:t>
      </w:r>
      <w:r>
        <w:rPr>
          <w:rFonts w:hint="default" w:ascii="Times New Roman" w:hAnsi="Times New Roman" w:cs="Times New Roman"/>
          <w:sz w:val="24"/>
          <w:szCs w:val="24"/>
        </w:rPr>
        <w:t>乙方收到甲方上述第</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rPr>
        <w:t>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条所述款项后放货给甲方或甲方指定收货人，交货地点一般为西南大学。</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rPr>
        <w:t xml:space="preserve">. </w:t>
      </w:r>
      <w:r>
        <w:rPr>
          <w:rFonts w:hint="default" w:ascii="Times New Roman" w:hAnsi="Times New Roman" w:cs="Times New Roman"/>
          <w:sz w:val="24"/>
          <w:szCs w:val="24"/>
        </w:rPr>
        <w:t>如果非乙方原因，甲方不能按时收到货物或收到的货物与合同不符，甲方仍应按照本协议规定的时间和金额向乙方履行付款义务，以使乙方能够履行合同/信用证项下的付款义务，再由乙方按照正常的索赔程序向有关责任方索赔，索赔所得由甲方享有。</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rPr>
        <w:t xml:space="preserve">. </w:t>
      </w:r>
      <w:r>
        <w:rPr>
          <w:rFonts w:hint="default" w:ascii="Times New Roman" w:hAnsi="Times New Roman" w:cs="Times New Roman"/>
          <w:sz w:val="24"/>
          <w:szCs w:val="24"/>
        </w:rPr>
        <w:t>乙方在进口业务完结时向甲方办理结算，就上述各款项和乙方代垫的相关费用等与甲方进行多退少补，并出具代理结算发票给甲方。</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rPr>
        <w:t xml:space="preserve">. </w:t>
      </w:r>
      <w:r>
        <w:rPr>
          <w:rFonts w:hint="default" w:ascii="Times New Roman" w:hAnsi="Times New Roman" w:cs="Times New Roman"/>
          <w:sz w:val="24"/>
          <w:szCs w:val="24"/>
        </w:rPr>
        <w:t>如因甲方</w:t>
      </w:r>
      <w:r>
        <w:rPr>
          <w:rFonts w:hint="default" w:ascii="Times New Roman" w:hAnsi="Times New Roman" w:cs="Times New Roman"/>
          <w:sz w:val="24"/>
        </w:rPr>
        <w:t>或者</w:t>
      </w:r>
      <w:r>
        <w:rPr>
          <w:rFonts w:hint="default" w:ascii="Times New Roman" w:hAnsi="Times New Roman" w:cs="Times New Roman"/>
          <w:sz w:val="24"/>
          <w:szCs w:val="24"/>
        </w:rPr>
        <w:t>外商不履行其义务导致进出口合同不能履行，甲方仍应当按照上述约定，支付乙方相应的报酬。</w:t>
      </w:r>
    </w:p>
    <w:p>
      <w:pPr>
        <w:spacing w:line="360" w:lineRule="auto"/>
        <w:ind w:right="-39" w:rightChars="-14" w:firstLine="482" w:firstLineChars="201"/>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rPr>
        <w:t>. 乙方</w:t>
      </w:r>
      <w:r>
        <w:rPr>
          <w:rFonts w:hint="default" w:ascii="Times New Roman" w:hAnsi="Times New Roman" w:cs="Times New Roman"/>
          <w:sz w:val="24"/>
          <w:szCs w:val="24"/>
          <w:highlight w:val="none"/>
        </w:rPr>
        <w:t>外贸代理</w:t>
      </w:r>
      <w:r>
        <w:rPr>
          <w:rFonts w:hint="default" w:ascii="Times New Roman" w:hAnsi="Times New Roman" w:cs="Times New Roman"/>
          <w:sz w:val="24"/>
          <w:highlight w:val="none"/>
        </w:rPr>
        <w:t>业务</w:t>
      </w:r>
      <w:r>
        <w:rPr>
          <w:rFonts w:hint="default" w:ascii="Times New Roman" w:hAnsi="Times New Roman" w:cs="Times New Roman"/>
          <w:sz w:val="24"/>
          <w:szCs w:val="24"/>
          <w:highlight w:val="none"/>
        </w:rPr>
        <w:t>执行流程及时间约定如下：</w:t>
      </w:r>
    </w:p>
    <w:tbl>
      <w:tblPr>
        <w:tblStyle w:val="30"/>
        <w:tblW w:w="895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7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6" w:hRule="atLeast"/>
        </w:trPr>
        <w:tc>
          <w:tcPr>
            <w:tcW w:w="851"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rPr>
              <w:t>序号</w:t>
            </w:r>
          </w:p>
        </w:tc>
        <w:tc>
          <w:tcPr>
            <w:tcW w:w="5272" w:type="dxa"/>
            <w:vAlign w:val="center"/>
          </w:tcPr>
          <w:p>
            <w:pPr>
              <w:tabs>
                <w:tab w:val="left" w:pos="1124"/>
              </w:tabs>
              <w:jc w:val="center"/>
              <w:rPr>
                <w:rFonts w:hint="default" w:ascii="Times New Roman" w:hAnsi="Times New Roman" w:cs="Times New Roman"/>
                <w:bCs/>
                <w:sz w:val="24"/>
                <w:szCs w:val="24"/>
              </w:rPr>
            </w:pPr>
            <w:r>
              <w:rPr>
                <w:rFonts w:hint="default" w:ascii="Times New Roman" w:hAnsi="Times New Roman" w:cs="Times New Roman"/>
                <w:bCs/>
                <w:sz w:val="24"/>
                <w:szCs w:val="24"/>
              </w:rPr>
              <w:t>主要工作及要求</w:t>
            </w:r>
          </w:p>
        </w:tc>
        <w:tc>
          <w:tcPr>
            <w:tcW w:w="2835" w:type="dxa"/>
            <w:shd w:val="clear" w:color="auto" w:fill="auto"/>
            <w:vAlign w:val="center"/>
          </w:tcPr>
          <w:p>
            <w:pPr>
              <w:tabs>
                <w:tab w:val="left" w:pos="1124"/>
              </w:tabs>
              <w:jc w:val="center"/>
              <w:rPr>
                <w:rFonts w:hint="default" w:ascii="Times New Roman" w:hAnsi="Times New Roman" w:cs="Times New Roman"/>
                <w:bCs/>
                <w:sz w:val="24"/>
                <w:szCs w:val="24"/>
              </w:rPr>
            </w:pPr>
            <w:r>
              <w:rPr>
                <w:rFonts w:hint="default" w:ascii="Times New Roman" w:hAnsi="Times New Roman" w:cs="Times New Roman"/>
                <w:bCs/>
                <w:sz w:val="24"/>
                <w:szCs w:val="24"/>
              </w:rPr>
              <w:t>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851"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272" w:type="dxa"/>
          </w:tcPr>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 xml:space="preserve">. </w:t>
            </w:r>
            <w:r>
              <w:rPr>
                <w:rFonts w:hint="default" w:ascii="Times New Roman" w:hAnsi="Times New Roman" w:cs="Times New Roman"/>
                <w:sz w:val="24"/>
                <w:szCs w:val="24"/>
              </w:rPr>
              <w:t>提供具有专业商务素质人员参与进口合同的商务谈判；向甲方提供可行的、确保</w:t>
            </w:r>
            <w:r>
              <w:rPr>
                <w:rFonts w:hint="default" w:ascii="Times New Roman" w:hAnsi="Times New Roman" w:cs="Times New Roman"/>
                <w:sz w:val="24"/>
                <w:szCs w:val="24"/>
                <w:lang w:eastAsia="zh-CN"/>
              </w:rPr>
              <w:t>委托方</w:t>
            </w:r>
            <w:r>
              <w:rPr>
                <w:rFonts w:hint="default" w:ascii="Times New Roman" w:hAnsi="Times New Roman" w:cs="Times New Roman"/>
                <w:sz w:val="24"/>
                <w:szCs w:val="24"/>
              </w:rPr>
              <w:t>利益的合理商务条款方案；</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 xml:space="preserve">. </w:t>
            </w:r>
            <w:r>
              <w:rPr>
                <w:rFonts w:hint="default" w:ascii="Times New Roman" w:hAnsi="Times New Roman" w:cs="Times New Roman"/>
                <w:sz w:val="24"/>
                <w:szCs w:val="24"/>
              </w:rPr>
              <w:t>根据甲方提供完整的进口设备清单核实货物税则归类</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按双方约定方日程安排，随时配合</w:t>
            </w:r>
            <w:r>
              <w:rPr>
                <w:rFonts w:hint="default" w:ascii="Times New Roman" w:hAnsi="Times New Roman" w:cs="Times New Roman"/>
                <w:sz w:val="24"/>
                <w:szCs w:val="24"/>
                <w:lang w:eastAsia="zh-CN"/>
              </w:rPr>
              <w:t>委托方</w:t>
            </w:r>
            <w:r>
              <w:rPr>
                <w:rFonts w:hint="default" w:ascii="Times New Roman" w:hAnsi="Times New Roman" w:cs="Times New Roman"/>
                <w:sz w:val="24"/>
                <w:szCs w:val="24"/>
              </w:rPr>
              <w:t>，随时响应。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2</w:t>
            </w:r>
          </w:p>
        </w:tc>
        <w:tc>
          <w:tcPr>
            <w:tcW w:w="5272" w:type="dxa"/>
          </w:tcPr>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按</w:t>
            </w:r>
            <w:r>
              <w:rPr>
                <w:rFonts w:hint="default" w:ascii="Times New Roman" w:hAnsi="Times New Roman" w:cs="Times New Roman"/>
                <w:sz w:val="24"/>
                <w:szCs w:val="24"/>
              </w:rPr>
              <w:t>甲方</w:t>
            </w:r>
            <w:r>
              <w:rPr>
                <w:rFonts w:hint="default" w:ascii="Times New Roman" w:hAnsi="Times New Roman" w:cs="Times New Roman"/>
                <w:color w:val="000000"/>
                <w:sz w:val="24"/>
                <w:szCs w:val="24"/>
              </w:rPr>
              <w:t>已签订的技术协议等资料拟定</w:t>
            </w:r>
            <w:r>
              <w:rPr>
                <w:rFonts w:hint="default" w:ascii="Times New Roman" w:hAnsi="Times New Roman" w:cs="Times New Roman"/>
                <w:bCs/>
                <w:sz w:val="24"/>
                <w:szCs w:val="24"/>
              </w:rPr>
              <w:t>配置清单，经</w:t>
            </w:r>
            <w:r>
              <w:rPr>
                <w:rFonts w:hint="default" w:ascii="Times New Roman" w:hAnsi="Times New Roman" w:cs="Times New Roman"/>
                <w:sz w:val="24"/>
                <w:szCs w:val="24"/>
              </w:rPr>
              <w:t>甲方</w:t>
            </w:r>
            <w:r>
              <w:rPr>
                <w:rFonts w:hint="default" w:ascii="Times New Roman" w:hAnsi="Times New Roman" w:cs="Times New Roman"/>
                <w:bCs/>
                <w:sz w:val="24"/>
                <w:szCs w:val="24"/>
              </w:rPr>
              <w:t>方确认后，先行签代理协议，随后签署外贸合同</w:t>
            </w:r>
          </w:p>
        </w:tc>
        <w:tc>
          <w:tcPr>
            <w:tcW w:w="2835" w:type="dxa"/>
            <w:shd w:val="clear" w:color="auto" w:fill="auto"/>
            <w:vAlign w:val="center"/>
          </w:tcPr>
          <w:p>
            <w:pPr>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rPr>
              <w:t>接</w:t>
            </w:r>
            <w:r>
              <w:rPr>
                <w:rFonts w:hint="default" w:ascii="Times New Roman" w:hAnsi="Times New Roman" w:cs="Times New Roman"/>
                <w:bCs/>
                <w:sz w:val="24"/>
                <w:szCs w:val="24"/>
                <w:lang w:eastAsia="zh-CN"/>
              </w:rPr>
              <w:t>委托方</w:t>
            </w:r>
            <w:r>
              <w:rPr>
                <w:rFonts w:hint="default" w:ascii="Times New Roman" w:hAnsi="Times New Roman" w:cs="Times New Roman"/>
                <w:bCs/>
                <w:sz w:val="24"/>
                <w:szCs w:val="24"/>
              </w:rPr>
              <w:t>通知后分别</w:t>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3</w:t>
            </w:r>
          </w:p>
        </w:tc>
        <w:tc>
          <w:tcPr>
            <w:tcW w:w="5272" w:type="dxa"/>
          </w:tcPr>
          <w:p>
            <w:pPr>
              <w:spacing w:line="360" w:lineRule="auto"/>
              <w:ind w:left="-108" w:firstLine="600" w:firstLineChars="250"/>
              <w:rPr>
                <w:rFonts w:hint="default" w:ascii="Times New Roman" w:hAnsi="Times New Roman" w:cs="Times New Roman"/>
                <w:bCs/>
                <w:sz w:val="24"/>
                <w:szCs w:val="24"/>
              </w:rPr>
            </w:pPr>
            <w:r>
              <w:rPr>
                <w:rFonts w:hint="default" w:ascii="Times New Roman" w:hAnsi="Times New Roman" w:cs="Times New Roman"/>
                <w:bCs/>
                <w:sz w:val="24"/>
                <w:szCs w:val="24"/>
              </w:rPr>
              <w:t>1.</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填制进口机电产品申请表；</w:t>
            </w:r>
          </w:p>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根据《国际招标中标通知书》及机电产品进口申请表办理进口货物进口许可证。</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甲方</w:t>
            </w:r>
            <w:r>
              <w:rPr>
                <w:rFonts w:hint="default" w:ascii="Times New Roman" w:hAnsi="Times New Roman" w:cs="Times New Roman"/>
                <w:bCs/>
                <w:sz w:val="24"/>
                <w:szCs w:val="24"/>
              </w:rPr>
              <w:t>盖章的申请资料准备好后</w:t>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4</w:t>
            </w:r>
          </w:p>
        </w:tc>
        <w:tc>
          <w:tcPr>
            <w:tcW w:w="5272" w:type="dxa"/>
          </w:tcPr>
          <w:p>
            <w:p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1.</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准备并审核相关办理免税所需要的文件。</w:t>
            </w:r>
          </w:p>
          <w:p>
            <w:pPr>
              <w:spacing w:line="360" w:lineRule="auto"/>
              <w:ind w:left="-108" w:firstLine="600" w:firstLineChars="250"/>
              <w:rPr>
                <w:rFonts w:hint="default" w:ascii="Times New Roman" w:hAnsi="Times New Roman" w:cs="Times New Roman"/>
                <w:bCs/>
                <w:sz w:val="24"/>
                <w:szCs w:val="24"/>
              </w:rPr>
            </w:pPr>
            <w:r>
              <w:rPr>
                <w:rFonts w:hint="default" w:ascii="Times New Roman" w:hAnsi="Times New Roman" w:cs="Times New Roman"/>
                <w:bCs/>
                <w:sz w:val="24"/>
                <w:szCs w:val="24"/>
              </w:rPr>
              <w:t>2.</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负责向海关提交减免税资料，及时取得货物将免税证明。</w:t>
            </w:r>
          </w:p>
          <w:p>
            <w:pPr>
              <w:spacing w:line="360" w:lineRule="auto"/>
              <w:ind w:left="-108" w:firstLine="600" w:firstLineChars="250"/>
              <w:rPr>
                <w:rFonts w:hint="default" w:ascii="Times New Roman" w:hAnsi="Times New Roman" w:cs="Times New Roman"/>
                <w:bCs/>
                <w:sz w:val="24"/>
                <w:szCs w:val="24"/>
              </w:rPr>
            </w:pPr>
            <w:r>
              <w:rPr>
                <w:rFonts w:hint="default" w:ascii="Times New Roman" w:hAnsi="Times New Roman" w:cs="Times New Roman"/>
                <w:bCs/>
                <w:sz w:val="24"/>
                <w:szCs w:val="24"/>
              </w:rPr>
              <w:t>3.</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在符合国家政策的情况下，完成进口免税工作。</w:t>
            </w:r>
          </w:p>
          <w:p>
            <w:pPr>
              <w:spacing w:line="360" w:lineRule="auto"/>
              <w:ind w:left="-108" w:firstLine="600" w:firstLineChars="250"/>
              <w:rPr>
                <w:rFonts w:hint="default" w:ascii="Times New Roman" w:hAnsi="Times New Roman" w:cs="Times New Roman"/>
                <w:bCs/>
                <w:sz w:val="24"/>
                <w:szCs w:val="24"/>
              </w:rPr>
            </w:pPr>
            <w:r>
              <w:rPr>
                <w:rFonts w:hint="default" w:ascii="Times New Roman" w:hAnsi="Times New Roman" w:cs="Times New Roman"/>
                <w:bCs/>
                <w:sz w:val="24"/>
                <w:szCs w:val="24"/>
              </w:rPr>
              <w:t>4.</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为需要办理最终用户申明的设备在北京商务部办理相关证书</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甲方</w:t>
            </w:r>
            <w:r>
              <w:rPr>
                <w:rFonts w:hint="default" w:ascii="Times New Roman" w:hAnsi="Times New Roman" w:cs="Times New Roman"/>
                <w:bCs/>
                <w:sz w:val="24"/>
                <w:szCs w:val="24"/>
              </w:rPr>
              <w:t>盖章的申请资料准备好后</w:t>
            </w:r>
            <w:r>
              <w:rPr>
                <w:rFonts w:hint="default" w:ascii="Times New Roman" w:hAnsi="Times New Roman" w:cs="Times New Roman"/>
                <w:bCs/>
                <w:sz w:val="24"/>
                <w:szCs w:val="24"/>
                <w:lang w:val="en-US" w:eastAsia="zh-CN"/>
              </w:rPr>
              <w:t>5</w:t>
            </w:r>
            <w:r>
              <w:rPr>
                <w:rFonts w:hint="default" w:ascii="Times New Roman" w:hAnsi="Times New Roman" w:cs="Times New Roman"/>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5</w:t>
            </w:r>
          </w:p>
        </w:tc>
        <w:tc>
          <w:tcPr>
            <w:tcW w:w="5272" w:type="dxa"/>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按甲方划拨款项进度及进口合同条款，负责与供货商确认信用证条款，对外开立信用证。</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5</w:t>
            </w:r>
            <w:r>
              <w:rPr>
                <w:rFonts w:hint="default" w:ascii="Times New Roman" w:hAnsi="Times New Roman" w:cs="Times New Roman"/>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0"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6</w:t>
            </w:r>
          </w:p>
        </w:tc>
        <w:tc>
          <w:tcPr>
            <w:tcW w:w="5272" w:type="dxa"/>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外方发货后，审单无误后通知银行对外进行议付。</w:t>
            </w:r>
          </w:p>
        </w:tc>
        <w:tc>
          <w:tcPr>
            <w:tcW w:w="2835" w:type="dxa"/>
            <w:shd w:val="clear" w:color="auto" w:fill="auto"/>
            <w:vAlign w:val="center"/>
          </w:tcPr>
          <w:p>
            <w:pPr>
              <w:spacing w:line="360" w:lineRule="auto"/>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7</w:t>
            </w:r>
          </w:p>
        </w:tc>
        <w:tc>
          <w:tcPr>
            <w:tcW w:w="5272" w:type="dxa"/>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负责与国外供货商联系全程监控货物运输情况，同时审核进口货物发票及箱单明细。</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bCs/>
                <w:sz w:val="24"/>
                <w:szCs w:val="24"/>
              </w:rPr>
              <w:t>按生产周期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8</w:t>
            </w:r>
          </w:p>
        </w:tc>
        <w:tc>
          <w:tcPr>
            <w:tcW w:w="5272" w:type="dxa"/>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1.</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负责安排有实力的报关行，协调海关、商检等主管部门对进口货物进行验放工作；</w:t>
            </w:r>
          </w:p>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负责与</w:t>
            </w:r>
            <w:r>
              <w:rPr>
                <w:rFonts w:hint="default" w:ascii="Times New Roman" w:hAnsi="Times New Roman" w:cs="Times New Roman"/>
                <w:bCs/>
                <w:sz w:val="24"/>
                <w:szCs w:val="24"/>
                <w:lang w:eastAsia="zh-CN"/>
              </w:rPr>
              <w:t>委托方</w:t>
            </w:r>
            <w:r>
              <w:rPr>
                <w:rFonts w:hint="default" w:ascii="Times New Roman" w:hAnsi="Times New Roman" w:cs="Times New Roman"/>
                <w:bCs/>
                <w:sz w:val="24"/>
                <w:szCs w:val="24"/>
              </w:rPr>
              <w:t>确认货物装卸计划及注意事项。</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9</w:t>
            </w:r>
          </w:p>
        </w:tc>
        <w:tc>
          <w:tcPr>
            <w:tcW w:w="5272" w:type="dxa"/>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负责处理安装、质保期内的货物补（漏）发、索赔等事宜，并办理所需商检、海关部门的相关手续。</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如出现相关情况，随时响应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8" w:hRule="atLeast"/>
        </w:trPr>
        <w:tc>
          <w:tcPr>
            <w:tcW w:w="851" w:type="dxa"/>
            <w:vAlign w:val="center"/>
          </w:tcPr>
          <w:p>
            <w:pPr>
              <w:spacing w:line="360" w:lineRule="auto"/>
              <w:ind w:firstLine="240" w:firstLineChars="100"/>
              <w:rPr>
                <w:rFonts w:hint="default" w:ascii="Times New Roman" w:hAnsi="Times New Roman" w:cs="Times New Roman"/>
                <w:bCs/>
                <w:sz w:val="24"/>
                <w:szCs w:val="24"/>
              </w:rPr>
            </w:pPr>
            <w:r>
              <w:rPr>
                <w:rFonts w:hint="default" w:ascii="Times New Roman" w:hAnsi="Times New Roman" w:cs="Times New Roman"/>
                <w:bCs/>
                <w:sz w:val="24"/>
                <w:szCs w:val="24"/>
              </w:rPr>
              <w:t>10</w:t>
            </w:r>
          </w:p>
        </w:tc>
        <w:tc>
          <w:tcPr>
            <w:tcW w:w="5272" w:type="dxa"/>
            <w:vAlign w:val="center"/>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根据实际发生费用，开具结算发票</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对外支付全部款项并取得相关行政事业单位收费凭证后</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 w:hRule="atLeast"/>
        </w:trPr>
        <w:tc>
          <w:tcPr>
            <w:tcW w:w="851" w:type="dxa"/>
            <w:vAlign w:val="center"/>
          </w:tcPr>
          <w:p>
            <w:pPr>
              <w:spacing w:line="36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11</w:t>
            </w:r>
          </w:p>
        </w:tc>
        <w:tc>
          <w:tcPr>
            <w:tcW w:w="5272" w:type="dxa"/>
          </w:tcPr>
          <w:p>
            <w:pPr>
              <w:spacing w:line="360" w:lineRule="auto"/>
              <w:ind w:left="-108"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负责办理项目执行过程中</w:t>
            </w:r>
            <w:r>
              <w:rPr>
                <w:rFonts w:hint="default" w:ascii="Times New Roman" w:hAnsi="Times New Roman" w:cs="Times New Roman"/>
                <w:bCs/>
                <w:sz w:val="24"/>
                <w:szCs w:val="24"/>
                <w:lang w:eastAsia="zh-CN"/>
              </w:rPr>
              <w:t>委托方</w:t>
            </w:r>
            <w:r>
              <w:rPr>
                <w:rFonts w:hint="default" w:ascii="Times New Roman" w:hAnsi="Times New Roman" w:cs="Times New Roman"/>
                <w:bCs/>
                <w:sz w:val="24"/>
                <w:szCs w:val="24"/>
              </w:rPr>
              <w:t>委托办理的其他事宜。</w:t>
            </w:r>
          </w:p>
        </w:tc>
        <w:tc>
          <w:tcPr>
            <w:tcW w:w="2835" w:type="dxa"/>
            <w:shd w:val="clear" w:color="auto" w:fill="auto"/>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如出现相关情况，随时响应</w:t>
            </w:r>
          </w:p>
        </w:tc>
      </w:tr>
    </w:tbl>
    <w:p>
      <w:pPr>
        <w:spacing w:line="360" w:lineRule="auto"/>
        <w:ind w:right="-39" w:rightChars="-14"/>
        <w:rPr>
          <w:rFonts w:hint="default" w:ascii="Times New Roman" w:hAnsi="Times New Roman" w:cs="Times New Roman"/>
          <w:sz w:val="24"/>
          <w:szCs w:val="24"/>
        </w:rPr>
      </w:pP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第四条 违约责任</w:t>
      </w:r>
    </w:p>
    <w:p>
      <w:pPr>
        <w:spacing w:line="360" w:lineRule="auto"/>
        <w:ind w:right="-39" w:rightChars="-14"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 xml:space="preserve"> </w:t>
      </w:r>
      <w:r>
        <w:rPr>
          <w:rFonts w:hint="default" w:ascii="Times New Roman" w:hAnsi="Times New Roman" w:cs="Times New Roman"/>
          <w:sz w:val="24"/>
          <w:szCs w:val="24"/>
        </w:rPr>
        <w:t>甲乙双方都有责任保证进口货物的品名、价格、数量和型号与外贸合同相符，如果发生实际进口货物的品名、数量或价值与合同及申报的发票、装箱单不符者，由违约方承担全部法律责任</w:t>
      </w:r>
    </w:p>
    <w:p>
      <w:pPr>
        <w:spacing w:line="360" w:lineRule="auto"/>
        <w:ind w:right="-39" w:rightChars="-14" w:firstLine="480" w:firstLineChars="200"/>
        <w:rPr>
          <w:rFonts w:hint="default" w:ascii="Times New Roman" w:hAnsi="Times New Roman" w:cs="Times New Roman"/>
          <w:bCs/>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 xml:space="preserve"> </w:t>
      </w:r>
      <w:r>
        <w:rPr>
          <w:rFonts w:hint="default" w:ascii="Times New Roman" w:hAnsi="Times New Roman" w:cs="Times New Roman"/>
          <w:sz w:val="24"/>
          <w:szCs w:val="24"/>
        </w:rPr>
        <w:t>如果甲方</w:t>
      </w:r>
      <w:r>
        <w:rPr>
          <w:rFonts w:hint="default" w:ascii="Times New Roman" w:hAnsi="Times New Roman" w:cs="Times New Roman"/>
          <w:bCs/>
          <w:sz w:val="24"/>
          <w:szCs w:val="24"/>
        </w:rPr>
        <w:t>未按本协议第四条第2款规定的时间和金额支付</w:t>
      </w:r>
      <w:r>
        <w:rPr>
          <w:rFonts w:hint="default" w:ascii="Times New Roman" w:hAnsi="Times New Roman" w:cs="Times New Roman"/>
          <w:sz w:val="24"/>
          <w:szCs w:val="24"/>
        </w:rPr>
        <w:t>开证保证金/预付款给乙方</w:t>
      </w:r>
      <w:r>
        <w:rPr>
          <w:rFonts w:hint="default" w:ascii="Times New Roman" w:hAnsi="Times New Roman" w:cs="Times New Roman"/>
          <w:bCs/>
          <w:sz w:val="24"/>
          <w:szCs w:val="24"/>
        </w:rPr>
        <w:t>造成乙方不能向外商开出信用证或支付预付款以致外商向乙方索赔的，甲方承担由此产生的相应责任</w:t>
      </w:r>
      <w:r>
        <w:rPr>
          <w:rFonts w:hint="default" w:ascii="Times New Roman" w:hAnsi="Times New Roman" w:cs="Times New Roman"/>
          <w:sz w:val="24"/>
          <w:szCs w:val="24"/>
        </w:rPr>
        <w:t>。</w:t>
      </w:r>
    </w:p>
    <w:p>
      <w:pPr>
        <w:spacing w:line="360" w:lineRule="auto"/>
        <w:ind w:right="-39" w:rightChars="-14"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3.</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如果</w:t>
      </w:r>
      <w:r>
        <w:rPr>
          <w:rFonts w:hint="default" w:ascii="Times New Roman" w:hAnsi="Times New Roman" w:cs="Times New Roman"/>
          <w:sz w:val="24"/>
          <w:szCs w:val="24"/>
        </w:rPr>
        <w:t>甲方</w:t>
      </w:r>
      <w:r>
        <w:rPr>
          <w:rFonts w:hint="default" w:ascii="Times New Roman" w:hAnsi="Times New Roman" w:cs="Times New Roman"/>
          <w:bCs/>
          <w:sz w:val="24"/>
          <w:szCs w:val="24"/>
        </w:rPr>
        <w:t>未能按照本协议第四条其他款规定的时间和金额支付款项给乙方所垫付资金，则</w:t>
      </w:r>
      <w:r>
        <w:rPr>
          <w:rFonts w:hint="default" w:ascii="Times New Roman" w:hAnsi="Times New Roman" w:cs="Times New Roman"/>
          <w:sz w:val="24"/>
          <w:szCs w:val="24"/>
        </w:rPr>
        <w:t>每延迟支付一天，应按拖欠款项累计金额的千分之三的比例向乙方支付违约金并承担海关滞纳金、仓储费等；如果延期超过</w:t>
      </w:r>
      <w:r>
        <w:rPr>
          <w:rFonts w:hint="default" w:ascii="Times New Roman" w:hAnsi="Times New Roman" w:cs="Times New Roman"/>
          <w:sz w:val="24"/>
          <w:szCs w:val="24"/>
        </w:rPr>
        <w:t>15</w:t>
      </w:r>
      <w:r>
        <w:rPr>
          <w:rFonts w:hint="default" w:ascii="Times New Roman" w:hAnsi="Times New Roman" w:cs="Times New Roman"/>
          <w:sz w:val="24"/>
          <w:szCs w:val="24"/>
        </w:rPr>
        <w:t>个工作日，</w:t>
      </w:r>
      <w:r>
        <w:rPr>
          <w:rFonts w:hint="default" w:ascii="Times New Roman" w:hAnsi="Times New Roman" w:cs="Times New Roman"/>
          <w:bCs/>
          <w:sz w:val="24"/>
          <w:szCs w:val="24"/>
        </w:rPr>
        <w:t>乙</w:t>
      </w:r>
      <w:r>
        <w:rPr>
          <w:rFonts w:hint="default" w:ascii="Times New Roman" w:hAnsi="Times New Roman" w:cs="Times New Roman"/>
          <w:sz w:val="24"/>
          <w:szCs w:val="24"/>
        </w:rPr>
        <w:t>方还有权单方面选择中止或终止本协议的执行，并处置货物，用甲方已支付给乙方的所有款项和处置货物的收入冲抵损失，如果仍不足以弥补乙方的损失，甲方还应赔偿乙方其间的差额损失（包括但不限于因此产生的价差、资金利息、各项费用和为实现债权而发生的费用等）。</w:t>
      </w:r>
    </w:p>
    <w:p>
      <w:pPr>
        <w:spacing w:line="360" w:lineRule="auto"/>
        <w:ind w:right="-39" w:rightChars="-14" w:firstLine="480" w:firstLineChars="200"/>
        <w:rPr>
          <w:rFonts w:hint="default" w:ascii="Times New Roman" w:hAnsi="Times New Roman" w:cs="Times New Roman"/>
          <w:bCs/>
          <w:sz w:val="24"/>
        </w:rPr>
      </w:pPr>
      <w:r>
        <w:rPr>
          <w:rFonts w:hint="default" w:ascii="Times New Roman" w:hAnsi="Times New Roman" w:cs="Times New Roman"/>
          <w:sz w:val="24"/>
        </w:rPr>
        <w:t>4.</w:t>
      </w:r>
      <w:r>
        <w:rPr>
          <w:rFonts w:hint="default" w:ascii="Times New Roman" w:hAnsi="Times New Roman" w:cs="Times New Roman"/>
          <w:sz w:val="24"/>
        </w:rPr>
        <w:t xml:space="preserve"> </w:t>
      </w:r>
      <w:r>
        <w:rPr>
          <w:rFonts w:hint="default" w:ascii="Times New Roman" w:hAnsi="Times New Roman" w:cs="Times New Roman"/>
          <w:sz w:val="24"/>
        </w:rPr>
        <w:t>乙方承担未依本约定按甲方与供货商已订立的合约签订进口合同以及未完全履行本协议义务的责任，甲方有权要求乙方支付标的额5%的违约金及赔偿其他损失</w:t>
      </w:r>
    </w:p>
    <w:p>
      <w:pPr>
        <w:spacing w:line="360" w:lineRule="auto"/>
        <w:ind w:right="-39" w:rightChars="-14"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rPr>
        <w:t xml:space="preserve"> </w:t>
      </w:r>
      <w:r>
        <w:rPr>
          <w:rFonts w:hint="default" w:ascii="Times New Roman" w:hAnsi="Times New Roman" w:cs="Times New Roman"/>
          <w:sz w:val="24"/>
          <w:szCs w:val="24"/>
        </w:rPr>
        <w:t>乙方承担未按本协议约定管理使用甲方所支付资金的责任，承担给甲方造成资金损失、货物品质数量受损、货物到货时间延迟等责任。</w:t>
      </w:r>
      <w:r>
        <w:rPr>
          <w:rFonts w:hint="default" w:ascii="Times New Roman" w:hAnsi="Times New Roman" w:cs="Times New Roman"/>
          <w:bCs/>
          <w:sz w:val="24"/>
          <w:szCs w:val="24"/>
        </w:rPr>
        <w:t>则</w:t>
      </w:r>
      <w:r>
        <w:rPr>
          <w:rFonts w:hint="default" w:ascii="Times New Roman" w:hAnsi="Times New Roman" w:cs="Times New Roman"/>
          <w:sz w:val="24"/>
          <w:szCs w:val="24"/>
        </w:rPr>
        <w:t>每占用资金、延迟交货一天，按货款款项累计金额的千分之三的比例向甲方支付违约金并承担海关滞纳金、仓储费等；并赔偿货物品质、数量受损的损失； 如果延期超过</w:t>
      </w:r>
      <w:r>
        <w:rPr>
          <w:rFonts w:hint="default" w:ascii="Times New Roman" w:hAnsi="Times New Roman" w:cs="Times New Roman"/>
          <w:sz w:val="24"/>
          <w:szCs w:val="24"/>
        </w:rPr>
        <w:t>15</w:t>
      </w:r>
      <w:r>
        <w:rPr>
          <w:rFonts w:hint="default" w:ascii="Times New Roman" w:hAnsi="Times New Roman" w:cs="Times New Roman"/>
          <w:sz w:val="24"/>
          <w:szCs w:val="24"/>
        </w:rPr>
        <w:t>个工作日，</w:t>
      </w:r>
      <w:r>
        <w:rPr>
          <w:rFonts w:hint="default" w:ascii="Times New Roman" w:hAnsi="Times New Roman" w:cs="Times New Roman"/>
          <w:bCs/>
          <w:sz w:val="24"/>
          <w:szCs w:val="24"/>
        </w:rPr>
        <w:t>甲</w:t>
      </w:r>
      <w:r>
        <w:rPr>
          <w:rFonts w:hint="default" w:ascii="Times New Roman" w:hAnsi="Times New Roman" w:cs="Times New Roman"/>
          <w:sz w:val="24"/>
          <w:szCs w:val="24"/>
        </w:rPr>
        <w:t>方还有权单方面选择中止或终止本协议的执行，并保留追索权力（包括但不限于因此产生的价差、资金利息、各项费用和为实现债权而发生的费用等）。</w:t>
      </w:r>
    </w:p>
    <w:p>
      <w:pPr>
        <w:spacing w:line="360" w:lineRule="auto"/>
        <w:ind w:left="142" w:right="-39" w:rightChars="-14" w:firstLine="484" w:firstLineChars="20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t>.</w:t>
      </w:r>
      <w:bookmarkStart w:id="60" w:name="OLE_LINK3"/>
      <w:bookmarkStart w:id="61" w:name="OLE_LINK7"/>
      <w:bookmarkStart w:id="62" w:name="OLE_LINK9"/>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若采购</w:t>
      </w:r>
      <w:r>
        <w:rPr>
          <w:rFonts w:hint="default" w:ascii="Times New Roman" w:hAnsi="Times New Roman" w:cs="Times New Roman"/>
          <w:color w:val="auto"/>
          <w:sz w:val="24"/>
          <w:szCs w:val="24"/>
        </w:rPr>
        <w:t>合同</w:t>
      </w:r>
      <w:r>
        <w:rPr>
          <w:rFonts w:hint="default" w:ascii="Times New Roman" w:hAnsi="Times New Roman" w:cs="Times New Roman"/>
          <w:color w:val="auto"/>
          <w:sz w:val="24"/>
          <w:szCs w:val="24"/>
        </w:rPr>
        <w:t>付款方式</w:t>
      </w:r>
      <w:r>
        <w:rPr>
          <w:rFonts w:hint="default" w:ascii="Times New Roman" w:hAnsi="Times New Roman" w:cs="Times New Roman"/>
          <w:color w:val="auto"/>
          <w:sz w:val="24"/>
          <w:szCs w:val="24"/>
        </w:rPr>
        <w:t>为</w:t>
      </w:r>
      <w:r>
        <w:rPr>
          <w:rFonts w:hint="default" w:ascii="Times New Roman" w:hAnsi="Times New Roman" w:cs="Times New Roman"/>
          <w:color w:val="auto"/>
          <w:sz w:val="24"/>
          <w:szCs w:val="24"/>
        </w:rPr>
        <w:t>DD</w:t>
      </w:r>
      <w:r>
        <w:rPr>
          <w:rFonts w:hint="default" w:ascii="Times New Roman" w:hAnsi="Times New Roman" w:cs="Times New Roman"/>
          <w:color w:val="auto"/>
          <w:sz w:val="24"/>
          <w:szCs w:val="24"/>
        </w:rPr>
        <w:t>P</w:t>
      </w:r>
      <w:r>
        <w:rPr>
          <w:rFonts w:hint="default" w:ascii="Times New Roman" w:hAnsi="Times New Roman" w:cs="Times New Roman"/>
          <w:color w:val="auto"/>
          <w:sz w:val="24"/>
          <w:szCs w:val="24"/>
        </w:rPr>
        <w:t>包干价，乙方不得向</w:t>
      </w:r>
      <w:r>
        <w:rPr>
          <w:rFonts w:hint="default" w:ascii="Times New Roman" w:hAnsi="Times New Roman" w:cs="Times New Roman"/>
          <w:color w:val="auto"/>
          <w:sz w:val="24"/>
          <w:szCs w:val="24"/>
        </w:rPr>
        <w:t>仪器设备</w:t>
      </w:r>
      <w:r>
        <w:rPr>
          <w:rFonts w:hint="default" w:ascii="Times New Roman" w:hAnsi="Times New Roman" w:cs="Times New Roman"/>
          <w:color w:val="auto"/>
          <w:sz w:val="24"/>
          <w:szCs w:val="24"/>
        </w:rPr>
        <w:t>供应</w:t>
      </w:r>
      <w:r>
        <w:rPr>
          <w:rFonts w:hint="default" w:ascii="Times New Roman" w:hAnsi="Times New Roman" w:cs="Times New Roman"/>
          <w:color w:val="auto"/>
          <w:sz w:val="24"/>
          <w:szCs w:val="24"/>
        </w:rPr>
        <w:t>商收取高于</w:t>
      </w:r>
      <w:r>
        <w:rPr>
          <w:rFonts w:hint="default" w:ascii="Times New Roman" w:hAnsi="Times New Roman" w:cs="Times New Roman"/>
          <w:color w:val="auto"/>
          <w:sz w:val="24"/>
          <w:szCs w:val="24"/>
        </w:rPr>
        <w:t>中标</w:t>
      </w:r>
      <w:r>
        <w:rPr>
          <w:rFonts w:hint="default" w:ascii="Times New Roman" w:hAnsi="Times New Roman" w:cs="Times New Roman"/>
          <w:color w:val="auto"/>
          <w:sz w:val="24"/>
          <w:szCs w:val="24"/>
        </w:rPr>
        <w:t>金额</w:t>
      </w:r>
      <w:r>
        <w:rPr>
          <w:rFonts w:hint="default" w:ascii="Times New Roman" w:hAnsi="Times New Roman" w:cs="Times New Roman"/>
          <w:color w:val="auto"/>
          <w:sz w:val="24"/>
          <w:szCs w:val="24"/>
        </w:rPr>
        <w:t>的</w:t>
      </w:r>
      <w:r>
        <w:rPr>
          <w:rFonts w:hint="default" w:ascii="Times New Roman" w:hAnsi="Times New Roman" w:cs="Times New Roman"/>
          <w:color w:val="auto"/>
          <w:sz w:val="24"/>
          <w:szCs w:val="24"/>
        </w:rPr>
        <w:t>外贸代理费</w:t>
      </w:r>
      <w:bookmarkEnd w:id="60"/>
      <w:bookmarkEnd w:id="61"/>
      <w:bookmarkEnd w:id="62"/>
      <w:r>
        <w:rPr>
          <w:rFonts w:hint="default" w:ascii="Times New Roman" w:hAnsi="Times New Roman" w:cs="Times New Roman"/>
          <w:color w:val="auto"/>
          <w:sz w:val="24"/>
          <w:szCs w:val="24"/>
        </w:rPr>
        <w:t>以及</w:t>
      </w:r>
      <w:r>
        <w:rPr>
          <w:rFonts w:hint="default" w:ascii="Times New Roman" w:hAnsi="Times New Roman" w:cs="Times New Roman"/>
          <w:color w:val="auto"/>
          <w:sz w:val="24"/>
          <w:szCs w:val="24"/>
        </w:rPr>
        <w:t>其他任何费用，</w:t>
      </w:r>
      <w:r>
        <w:rPr>
          <w:rFonts w:hint="default" w:ascii="Times New Roman" w:hAnsi="Times New Roman" w:cs="Times New Roman"/>
          <w:color w:val="auto"/>
          <w:sz w:val="24"/>
          <w:szCs w:val="24"/>
        </w:rPr>
        <w:t>一经</w:t>
      </w:r>
      <w:r>
        <w:rPr>
          <w:rFonts w:hint="default" w:ascii="Times New Roman" w:hAnsi="Times New Roman" w:cs="Times New Roman"/>
          <w:color w:val="auto"/>
          <w:sz w:val="24"/>
          <w:szCs w:val="24"/>
        </w:rPr>
        <w:t>发现</w:t>
      </w:r>
      <w:r>
        <w:rPr>
          <w:rFonts w:hint="default" w:ascii="Times New Roman" w:hAnsi="Times New Roman" w:cs="Times New Roman"/>
          <w:color w:val="auto"/>
          <w:sz w:val="24"/>
          <w:szCs w:val="24"/>
        </w:rPr>
        <w:t>属实</w:t>
      </w:r>
      <w:r>
        <w:rPr>
          <w:rFonts w:hint="default" w:ascii="Times New Roman" w:hAnsi="Times New Roman" w:cs="Times New Roman"/>
          <w:color w:val="auto"/>
          <w:sz w:val="24"/>
          <w:szCs w:val="24"/>
        </w:rPr>
        <w:t>将</w:t>
      </w:r>
      <w:r>
        <w:rPr>
          <w:rFonts w:hint="default" w:ascii="Times New Roman" w:hAnsi="Times New Roman" w:cs="Times New Roman"/>
          <w:color w:val="auto"/>
          <w:sz w:val="24"/>
          <w:szCs w:val="24"/>
        </w:rPr>
        <w:t>取消</w:t>
      </w:r>
      <w:r>
        <w:rPr>
          <w:rFonts w:hint="default" w:ascii="Times New Roman" w:hAnsi="Times New Roman" w:cs="Times New Roman"/>
          <w:color w:val="auto"/>
          <w:sz w:val="24"/>
          <w:szCs w:val="24"/>
        </w:rPr>
        <w:t>其外贸代理资质。</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第五条 甲乙双方都应保守在执行本协议的过程中得知的对方的商业秘密。</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第六条 不可抗力</w:t>
      </w:r>
    </w:p>
    <w:p>
      <w:pPr>
        <w:spacing w:line="360" w:lineRule="auto"/>
        <w:ind w:right="-39" w:rightChars="-14"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任何一方由于不可抗力造成任何迟延或无法履行本协议全部或部分条款时，应当在获知或应当知息之日起3个工作日内书面通知对方，以减轻可能给对方造成的损失，并应当在合理期限内提供证明。不可抗力诸如：战争、火灾、洪水、飓风、地震等甲乙双方认可的不可抗力时，双方在接到通知后应积极商量处理办法。如不能履行合同，遭遇不可抗力的一方对合同不承担违约责任。</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bCs/>
          <w:sz w:val="24"/>
        </w:rPr>
        <w:t>第七条 关于</w:t>
      </w:r>
      <w:r>
        <w:rPr>
          <w:rFonts w:hint="default" w:ascii="Times New Roman" w:hAnsi="Times New Roman" w:cs="Times New Roman"/>
          <w:sz w:val="24"/>
        </w:rPr>
        <w:t>第三</w:t>
      </w:r>
      <w:r>
        <w:rPr>
          <w:rFonts w:hint="default" w:ascii="Times New Roman" w:hAnsi="Times New Roman" w:cs="Times New Roman"/>
          <w:bCs/>
          <w:sz w:val="24"/>
        </w:rPr>
        <w:t>人不履行义务的责任及委托关系的披露：</w:t>
      </w:r>
    </w:p>
    <w:p>
      <w:pPr>
        <w:spacing w:line="360" w:lineRule="auto"/>
        <w:ind w:right="-39" w:rightChars="-14"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rPr>
        <w:t xml:space="preserve">. </w:t>
      </w:r>
      <w:r>
        <w:rPr>
          <w:rFonts w:hint="default" w:ascii="Times New Roman" w:hAnsi="Times New Roman" w:cs="Times New Roman"/>
          <w:sz w:val="24"/>
        </w:rPr>
        <w:t>第三人（如外商、承运人）不履行义务致使甲方受到损害的，非乙方原因造成的乙方不承担赔偿责任，由甲方直接或者授权乙方向第三人追索。</w:t>
      </w:r>
    </w:p>
    <w:p>
      <w:pPr>
        <w:spacing w:line="360" w:lineRule="auto"/>
        <w:ind w:right="-39" w:rightChars="-14"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 xml:space="preserve">. </w:t>
      </w:r>
      <w:r>
        <w:rPr>
          <w:rFonts w:hint="default" w:ascii="Times New Roman" w:hAnsi="Times New Roman" w:cs="Times New Roman"/>
          <w:sz w:val="24"/>
          <w:szCs w:val="24"/>
        </w:rPr>
        <w:t>乙方因第三人的原因对甲方不履行义务，乙方应当向甲方披露第三人，甲方可以直接行使乙方对第三人的权利（下称介入权）。如甲方不行使介入权，则可以授权乙方对第三人追索，但是如果甲方决定对第三人提起仲裁或诉讼的，应事先向乙方付清仲裁费或诉讼费、律师费及差旅费，并且承诺承担仲裁或诉讼的结果，否则乙方有权拒绝对第三人提起仲裁或诉讼。</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第八条 乙方因甲方的原因对第三人不履行义务，乙方应当向第三人披露甲方，第三人可以选择乙方或者甲方作为相对人主张权利。如第三人向乙方提起仲裁或诉讼，给乙方造成的损失和费用（包括仲裁费或诉讼费、律师费及差旅费等），乙方有权向甲方追偿。</w:t>
      </w:r>
    </w:p>
    <w:p>
      <w:pPr>
        <w:spacing w:line="360" w:lineRule="auto"/>
        <w:ind w:right="-39" w:rightChars="-14" w:firstLine="482" w:firstLineChars="201"/>
        <w:rPr>
          <w:rFonts w:hint="default" w:ascii="Times New Roman" w:hAnsi="Times New Roman" w:cs="Times New Roman"/>
          <w:sz w:val="24"/>
        </w:rPr>
      </w:pPr>
      <w:r>
        <w:rPr>
          <w:rFonts w:hint="default" w:ascii="Times New Roman" w:hAnsi="Times New Roman" w:cs="Times New Roman"/>
          <w:sz w:val="24"/>
        </w:rPr>
        <w:t xml:space="preserve">第九条 </w:t>
      </w:r>
      <w:r>
        <w:rPr>
          <w:rFonts w:hint="default" w:ascii="Times New Roman" w:hAnsi="Times New Roman" w:cs="Times New Roman"/>
          <w:bCs/>
          <w:sz w:val="24"/>
        </w:rPr>
        <w:t>争议</w:t>
      </w:r>
      <w:r>
        <w:rPr>
          <w:rFonts w:hint="default" w:ascii="Times New Roman" w:hAnsi="Times New Roman" w:cs="Times New Roman"/>
          <w:sz w:val="24"/>
        </w:rPr>
        <w:t>解决</w:t>
      </w:r>
    </w:p>
    <w:p>
      <w:pPr>
        <w:spacing w:line="360" w:lineRule="auto"/>
        <w:ind w:right="-39" w:rightChars="-14" w:firstLine="480" w:firstLineChars="200"/>
        <w:rPr>
          <w:rFonts w:hint="default" w:ascii="Times New Roman" w:hAnsi="Times New Roman" w:cs="Times New Roman"/>
          <w:sz w:val="24"/>
        </w:rPr>
      </w:pPr>
      <w:r>
        <w:rPr>
          <w:rFonts w:hint="default" w:ascii="Times New Roman" w:hAnsi="Times New Roman" w:cs="Times New Roman"/>
          <w:sz w:val="24"/>
        </w:rPr>
        <w:t>凡因本协议引起的或与本协议有关的任何争议，经友好协商不能达成一致的，可向重庆市北碚区人民法院提起诉讼。</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第十条  其他约定事项</w:t>
      </w:r>
    </w:p>
    <w:p>
      <w:pPr>
        <w:spacing w:line="360" w:lineRule="auto"/>
        <w:ind w:right="-39" w:rightChars="-14"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color w:val="000000"/>
          <w:sz w:val="24"/>
        </w:rPr>
        <w:t xml:space="preserve"> </w:t>
      </w:r>
      <w:r>
        <w:rPr>
          <w:rFonts w:hint="default" w:ascii="Times New Roman" w:hAnsi="Times New Roman" w:cs="Times New Roman"/>
          <w:color w:val="000000"/>
          <w:sz w:val="24"/>
        </w:rPr>
        <w:t>谈判文件</w:t>
      </w:r>
      <w:r>
        <w:rPr>
          <w:rFonts w:hint="default" w:ascii="Times New Roman" w:hAnsi="Times New Roman" w:cs="Times New Roman"/>
          <w:sz w:val="24"/>
        </w:rPr>
        <w:t>以及</w:t>
      </w:r>
      <w:r>
        <w:rPr>
          <w:rFonts w:hint="default" w:ascii="Times New Roman" w:hAnsi="Times New Roman" w:cs="Times New Roman"/>
          <w:color w:val="000000"/>
          <w:sz w:val="24"/>
        </w:rPr>
        <w:t>相关补充文件、澄清文件、特殊承诺等是本协议不可分割的部分。</w:t>
      </w:r>
    </w:p>
    <w:p>
      <w:pPr>
        <w:spacing w:line="360" w:lineRule="auto"/>
        <w:ind w:right="-39" w:rightChars="-14"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2.本协议</w:t>
      </w:r>
      <w:r>
        <w:rPr>
          <w:rFonts w:hint="default" w:ascii="Times New Roman" w:hAnsi="Times New Roman" w:cs="Times New Roman"/>
          <w:sz w:val="24"/>
        </w:rPr>
        <w:t>一式肆份</w:t>
      </w:r>
      <w:r>
        <w:rPr>
          <w:rFonts w:hint="default" w:ascii="Times New Roman" w:hAnsi="Times New Roman" w:cs="Times New Roman"/>
          <w:color w:val="000000"/>
          <w:sz w:val="24"/>
        </w:rPr>
        <w:t>，乙方二份，甲方二份，</w:t>
      </w:r>
      <w:r>
        <w:rPr>
          <w:rFonts w:hint="default" w:ascii="Times New Roman" w:hAnsi="Times New Roman" w:cs="Times New Roman"/>
          <w:sz w:val="24"/>
        </w:rPr>
        <w:t>经双方签字盖章后具</w:t>
      </w:r>
      <w:r>
        <w:rPr>
          <w:rFonts w:hint="default" w:ascii="Times New Roman" w:hAnsi="Times New Roman" w:cs="Times New Roman"/>
          <w:color w:val="000000"/>
          <w:sz w:val="24"/>
        </w:rPr>
        <w:t>有同等法律效力。</w:t>
      </w:r>
    </w:p>
    <w:p>
      <w:pPr>
        <w:spacing w:line="360" w:lineRule="auto"/>
        <w:ind w:right="-39" w:rightChars="-14" w:firstLine="480" w:firstLineChars="200"/>
        <w:rPr>
          <w:rFonts w:hint="default" w:ascii="Times New Roman" w:hAnsi="Times New Roman" w:cs="Times New Roman"/>
          <w:color w:val="000000"/>
          <w:sz w:val="24"/>
        </w:rPr>
      </w:pPr>
      <w:r>
        <w:rPr>
          <w:rFonts w:hint="default" w:ascii="Times New Roman" w:hAnsi="Times New Roman" w:cs="Times New Roman"/>
          <w:sz w:val="24"/>
        </w:rPr>
        <w:t>3.本协议代理期限自202</w:t>
      </w:r>
      <w:r>
        <w:rPr>
          <w:rFonts w:hint="default" w:ascii="Times New Roman" w:hAnsi="Times New Roman" w:cs="Times New Roman"/>
          <w:sz w:val="24"/>
          <w:lang w:val="en-US" w:eastAsia="zh-CN"/>
        </w:rPr>
        <w:t>2</w:t>
      </w:r>
      <w:r>
        <w:rPr>
          <w:rFonts w:hint="default" w:ascii="Times New Roman" w:hAnsi="Times New Roman" w:cs="Times New Roman"/>
          <w:sz w:val="24"/>
        </w:rPr>
        <w:t>年</w:t>
      </w:r>
      <w:r>
        <w:rPr>
          <w:rFonts w:hint="default" w:ascii="Times New Roman" w:hAnsi="Times New Roman" w:cs="Times New Roman"/>
          <w:sz w:val="24"/>
          <w:lang w:val="en-US" w:eastAsia="zh-CN"/>
        </w:rPr>
        <w:t>1</w:t>
      </w:r>
      <w:r>
        <w:rPr>
          <w:rFonts w:hint="default" w:ascii="Times New Roman" w:hAnsi="Times New Roman" w:cs="Times New Roman"/>
          <w:sz w:val="24"/>
        </w:rPr>
        <w:t>月1日至202</w:t>
      </w:r>
      <w:r>
        <w:rPr>
          <w:rFonts w:hint="default" w:ascii="Times New Roman" w:hAnsi="Times New Roman" w:cs="Times New Roman"/>
          <w:sz w:val="24"/>
          <w:lang w:val="en-US" w:eastAsia="zh-CN"/>
        </w:rPr>
        <w:t>2</w:t>
      </w:r>
      <w:r>
        <w:rPr>
          <w:rFonts w:hint="default" w:ascii="Times New Roman" w:hAnsi="Times New Roman" w:cs="Times New Roman"/>
          <w:sz w:val="24"/>
        </w:rPr>
        <w:t>年12月31日。</w:t>
      </w:r>
    </w:p>
    <w:p>
      <w:pPr>
        <w:spacing w:line="360" w:lineRule="auto"/>
        <w:ind w:firstLine="485"/>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________________合同正文结束________________________</w:t>
      </w:r>
    </w:p>
    <w:p>
      <w:pPr>
        <w:spacing w:line="360" w:lineRule="auto"/>
        <w:ind w:right="-39" w:rightChars="-14" w:firstLine="484" w:firstLineChars="201"/>
        <w:rPr>
          <w:rFonts w:hint="default" w:ascii="Times New Roman" w:hAnsi="Times New Roman" w:cs="Times New Roman"/>
          <w:b/>
          <w:bCs/>
          <w:sz w:val="24"/>
          <w:szCs w:val="24"/>
        </w:rPr>
      </w:pPr>
    </w:p>
    <w:p>
      <w:pPr>
        <w:spacing w:line="360" w:lineRule="auto"/>
        <w:ind w:right="-39" w:rightChars="-14" w:firstLine="484" w:firstLineChars="201"/>
        <w:rPr>
          <w:rFonts w:hint="default" w:ascii="Times New Roman" w:hAnsi="Times New Roman" w:cs="Times New Roman"/>
          <w:sz w:val="24"/>
          <w:szCs w:val="24"/>
        </w:rPr>
      </w:pPr>
      <w:r>
        <w:rPr>
          <w:rFonts w:hint="default" w:ascii="Times New Roman" w:hAnsi="Times New Roman" w:cs="Times New Roman"/>
          <w:b/>
          <w:bCs/>
          <w:sz w:val="24"/>
          <w:szCs w:val="24"/>
        </w:rPr>
        <w:t>被代理人：西南大学</w:t>
      </w:r>
      <w:r>
        <w:rPr>
          <w:rFonts w:hint="default" w:ascii="Times New Roman" w:hAnsi="Times New Roman" w:cs="Times New Roman"/>
          <w:sz w:val="24"/>
          <w:szCs w:val="24"/>
        </w:rPr>
        <w:t xml:space="preserve">（甲方）                     </w:t>
      </w:r>
      <w:r>
        <w:rPr>
          <w:rFonts w:hint="default" w:ascii="Times New Roman" w:hAnsi="Times New Roman" w:cs="Times New Roman"/>
          <w:b/>
          <w:bCs/>
          <w:sz w:val="24"/>
          <w:szCs w:val="24"/>
        </w:rPr>
        <w:t>代理人：</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法定代表授权人：                               法定代表授权人</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盖章：                                         盖章：</w:t>
      </w:r>
    </w:p>
    <w:p>
      <w:pPr>
        <w:spacing w:line="360" w:lineRule="auto"/>
        <w:ind w:right="-39" w:rightChars="-14" w:firstLine="480" w:firstLineChars="200"/>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帐号：                                         帐号：</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开户银行：                                     开户银行</w:t>
      </w:r>
    </w:p>
    <w:p>
      <w:pPr>
        <w:spacing w:line="360" w:lineRule="auto"/>
        <w:ind w:right="-39" w:rightChars="-14" w:firstLine="482" w:firstLineChars="201"/>
        <w:rPr>
          <w:rFonts w:hint="default" w:ascii="Times New Roman" w:hAnsi="Times New Roman" w:cs="Times New Roman"/>
          <w:sz w:val="24"/>
          <w:szCs w:val="24"/>
        </w:rPr>
      </w:pPr>
      <w:r>
        <w:rPr>
          <w:rFonts w:hint="default" w:ascii="Times New Roman" w:hAnsi="Times New Roman" w:cs="Times New Roman"/>
          <w:sz w:val="24"/>
          <w:szCs w:val="24"/>
        </w:rPr>
        <w:t>日期：                                         日期：</w:t>
      </w:r>
    </w:p>
    <w:p>
      <w:pPr>
        <w:spacing w:line="360" w:lineRule="auto"/>
        <w:rPr>
          <w:rFonts w:hint="default" w:ascii="Times New Roman" w:hAnsi="Times New Roman" w:cs="Times New Roman"/>
          <w:b/>
          <w:bCs/>
          <w:sz w:val="30"/>
          <w:szCs w:val="30"/>
        </w:rPr>
      </w:pPr>
    </w:p>
    <w:p>
      <w:pPr>
        <w:spacing w:line="360" w:lineRule="auto"/>
        <w:rPr>
          <w:rFonts w:hint="default" w:ascii="Times New Roman" w:hAnsi="Times New Roman" w:cs="Times New Roman"/>
          <w:b/>
          <w:bCs/>
          <w:sz w:val="30"/>
          <w:szCs w:val="30"/>
        </w:rPr>
        <w:sectPr>
          <w:pgSz w:w="11907" w:h="16840"/>
          <w:pgMar w:top="1440" w:right="1440" w:bottom="1440" w:left="1531" w:header="851" w:footer="680" w:gutter="0"/>
          <w:cols w:space="720" w:num="1"/>
          <w:docGrid w:linePitch="380" w:charSpace="-5733"/>
        </w:sectPr>
      </w:pPr>
    </w:p>
    <w:p>
      <w:pPr>
        <w:spacing w:line="360" w:lineRule="auto"/>
        <w:rPr>
          <w:rFonts w:hint="default" w:ascii="Times New Roman" w:hAnsi="Times New Roman" w:cs="Times New Roman"/>
          <w:b/>
          <w:bCs/>
          <w:sz w:val="30"/>
          <w:szCs w:val="30"/>
        </w:rPr>
      </w:pPr>
    </w:p>
    <w:p>
      <w:pPr>
        <w:pStyle w:val="2"/>
        <w:spacing w:line="360" w:lineRule="auto"/>
        <w:jc w:val="center"/>
        <w:rPr>
          <w:rFonts w:hint="default" w:ascii="Times New Roman" w:hAnsi="Times New Roman" w:cs="Times New Roman"/>
          <w:b/>
          <w:bCs/>
          <w:color w:val="000000"/>
          <w:sz w:val="30"/>
          <w:szCs w:val="30"/>
        </w:rPr>
      </w:pPr>
      <w:bookmarkStart w:id="63" w:name="_Hlt41879464"/>
      <w:bookmarkEnd w:id="63"/>
      <w:bookmarkStart w:id="64" w:name="_Toc42159974"/>
      <w:bookmarkStart w:id="65" w:name="_Toc12789072"/>
      <w:bookmarkStart w:id="66" w:name="_Toc48314273"/>
      <w:r>
        <w:rPr>
          <w:rFonts w:hint="default" w:ascii="Times New Roman" w:hAnsi="Times New Roman" w:cs="Times New Roman"/>
          <w:b/>
          <w:bCs/>
          <w:color w:val="000000"/>
          <w:sz w:val="30"/>
          <w:szCs w:val="30"/>
        </w:rPr>
        <w:t xml:space="preserve">第六篇 </w:t>
      </w:r>
      <w:r>
        <w:rPr>
          <w:rFonts w:hint="default" w:ascii="Times New Roman" w:hAnsi="Times New Roman" w:cs="Times New Roman"/>
          <w:b/>
          <w:bCs/>
          <w:color w:val="000000"/>
          <w:sz w:val="30"/>
          <w:szCs w:val="30"/>
          <w:lang w:eastAsia="zh-CN"/>
        </w:rPr>
        <w:t>询比</w:t>
      </w:r>
      <w:r>
        <w:rPr>
          <w:rFonts w:hint="default" w:ascii="Times New Roman" w:hAnsi="Times New Roman" w:cs="Times New Roman"/>
          <w:b/>
          <w:bCs/>
          <w:color w:val="000000"/>
          <w:sz w:val="30"/>
          <w:szCs w:val="30"/>
        </w:rPr>
        <w:t>响应文件格式要求</w:t>
      </w:r>
      <w:bookmarkEnd w:id="64"/>
      <w:bookmarkEnd w:id="65"/>
      <w:bookmarkEnd w:id="66"/>
    </w:p>
    <w:p>
      <w:pPr>
        <w:spacing w:line="360" w:lineRule="auto"/>
        <w:rPr>
          <w:rFonts w:hint="default" w:ascii="Times New Roman" w:hAnsi="Times New Roman" w:cs="Times New Roman"/>
        </w:rPr>
      </w:pP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 xml:space="preserve">. </w:t>
      </w:r>
      <w:r>
        <w:rPr>
          <w:rFonts w:hint="default" w:ascii="Times New Roman" w:hAnsi="Times New Roman" w:cs="Times New Roman"/>
        </w:rPr>
        <w:t>竞争函（附录</w:t>
      </w:r>
      <w:r>
        <w:rPr>
          <w:rFonts w:hint="default" w:ascii="Times New Roman" w:hAnsi="Times New Roman" w:cs="Times New Roman"/>
        </w:rPr>
        <w:t>1</w:t>
      </w:r>
      <w:r>
        <w:rPr>
          <w:rFonts w:hint="default" w:ascii="Times New Roman" w:hAnsi="Times New Roman" w:cs="Times New Roman"/>
        </w:rPr>
        <w:t>）。</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 xml:space="preserve">. </w:t>
      </w:r>
      <w:r>
        <w:rPr>
          <w:rFonts w:hint="default" w:ascii="Times New Roman" w:hAnsi="Times New Roman" w:cs="Times New Roman"/>
        </w:rPr>
        <w:t>报价表一览表（附录</w:t>
      </w:r>
      <w:r>
        <w:rPr>
          <w:rFonts w:hint="default" w:ascii="Times New Roman" w:hAnsi="Times New Roman" w:cs="Times New Roman"/>
        </w:rPr>
        <w:t>2</w:t>
      </w:r>
      <w:r>
        <w:rPr>
          <w:rFonts w:hint="default" w:ascii="Times New Roman" w:hAnsi="Times New Roman" w:cs="Times New Roman"/>
        </w:rPr>
        <w:t>）。</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 xml:space="preserve">3. </w:t>
      </w:r>
      <w:r>
        <w:rPr>
          <w:rFonts w:hint="default" w:ascii="Times New Roman" w:hAnsi="Times New Roman" w:cs="Times New Roman"/>
        </w:rPr>
        <w:t>营业执照（副本）或事业单位法人证书（副本）或个体工商户营业执照复印件。</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4. 组织机构代码证复印件</w:t>
      </w:r>
      <w:r>
        <w:rPr>
          <w:rFonts w:hint="default" w:ascii="Times New Roman" w:hAnsi="Times New Roman" w:cs="Times New Roman"/>
        </w:rPr>
        <w:t>。</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 xml:space="preserve">5. </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年度财务状况报告（表）或其基本帐户开户银行出具的资信证明复印件，本年度新成立或成立不满一年的组织和自然人无法提供财务状况报告（表）的，可提供银行出具的资信证明复印件。财务会计报表，包括资产负债表、现金流量表、利润表的复印件。</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rPr>
        <w:t xml:space="preserve">. </w:t>
      </w:r>
      <w:r>
        <w:rPr>
          <w:rFonts w:hint="default" w:ascii="Times New Roman" w:hAnsi="Times New Roman" w:cs="Times New Roman"/>
        </w:rPr>
        <w:t>法定代表人身份证明（附录</w:t>
      </w:r>
      <w:r>
        <w:rPr>
          <w:rFonts w:hint="default" w:ascii="Times New Roman" w:hAnsi="Times New Roman" w:cs="Times New Roman"/>
        </w:rPr>
        <w:t>3</w:t>
      </w:r>
      <w:r>
        <w:rPr>
          <w:rFonts w:hint="default" w:ascii="Times New Roman" w:hAnsi="Times New Roman" w:cs="Times New Roman"/>
        </w:rPr>
        <w:t>）</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 xml:space="preserve">. </w:t>
      </w:r>
      <w:r>
        <w:rPr>
          <w:rFonts w:hint="default" w:ascii="Times New Roman" w:hAnsi="Times New Roman" w:cs="Times New Roman"/>
        </w:rPr>
        <w:t>法定代表人授权委托书（附录</w:t>
      </w:r>
      <w:r>
        <w:rPr>
          <w:rFonts w:hint="default" w:ascii="Times New Roman" w:hAnsi="Times New Roman" w:cs="Times New Roman"/>
        </w:rPr>
        <w:t>4</w:t>
      </w:r>
      <w:r>
        <w:rPr>
          <w:rFonts w:hint="default" w:ascii="Times New Roman" w:hAnsi="Times New Roman" w:cs="Times New Roman"/>
        </w:rPr>
        <w:t>）</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8</w:t>
      </w:r>
      <w:r>
        <w:rPr>
          <w:rFonts w:hint="default" w:ascii="Times New Roman" w:hAnsi="Times New Roman" w:cs="Times New Roman"/>
        </w:rPr>
        <w:t xml:space="preserve">. </w:t>
      </w:r>
      <w:r>
        <w:rPr>
          <w:rFonts w:hint="default" w:ascii="Times New Roman" w:hAnsi="Times New Roman" w:cs="Times New Roman"/>
        </w:rPr>
        <w:t>书面声</w:t>
      </w:r>
      <w:r>
        <w:rPr>
          <w:rFonts w:hint="default" w:ascii="Times New Roman" w:hAnsi="Times New Roman" w:cs="Times New Roman"/>
        </w:rPr>
        <w:t>明</w:t>
      </w:r>
      <w:r>
        <w:rPr>
          <w:rFonts w:hint="default" w:ascii="Times New Roman" w:hAnsi="Times New Roman" w:cs="Times New Roman"/>
        </w:rPr>
        <w:t>(附录5)</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rPr>
        <w:t>. 税务登记证（副本）复印件和</w:t>
      </w:r>
      <w:r>
        <w:rPr>
          <w:rFonts w:hint="default" w:ascii="Times New Roman" w:hAnsi="Times New Roman" w:cs="Times New Roman"/>
        </w:rPr>
        <w:t>缴纳社会保障金的证明材料复印件（缴纳社会保障金的证明材料指：缴纳社会保险的凭据（</w:t>
      </w:r>
      <w:r>
        <w:rPr>
          <w:rFonts w:hint="default" w:ascii="Times New Roman" w:hAnsi="Times New Roman" w:cs="Times New Roman"/>
        </w:rPr>
        <w:t>递交</w:t>
      </w:r>
      <w:r>
        <w:rPr>
          <w:rFonts w:hint="default" w:ascii="Times New Roman" w:hAnsi="Times New Roman" w:cs="Times New Roman"/>
        </w:rPr>
        <w:t>响应</w:t>
      </w:r>
      <w:r>
        <w:rPr>
          <w:rFonts w:hint="default" w:ascii="Times New Roman" w:hAnsi="Times New Roman" w:cs="Times New Roman"/>
        </w:rPr>
        <w:t>文件当月的前三个月（不含当月）</w:t>
      </w:r>
      <w:r>
        <w:rPr>
          <w:rFonts w:hint="default" w:ascii="Times New Roman" w:hAnsi="Times New Roman" w:cs="Times New Roman"/>
        </w:rPr>
        <w:t>中任意一月专用收据或社会保险缴纳清单）。</w:t>
      </w:r>
      <w:r>
        <w:rPr>
          <w:rFonts w:hint="default" w:ascii="Times New Roman" w:hAnsi="Times New Roman" w:cs="Times New Roman"/>
        </w:rPr>
        <w:t>注：</w:t>
      </w:r>
      <w:r>
        <w:rPr>
          <w:rFonts w:hint="default" w:ascii="Times New Roman" w:hAnsi="Times New Roman" w:cs="Times New Roman"/>
        </w:rPr>
        <w:t>依法免税或不需要缴纳社会保障资金的代理服务商，应提供相应文件证明其依法免税或不需要缴纳社会保障资金。</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 xml:space="preserve">0. </w:t>
      </w:r>
      <w:r>
        <w:rPr>
          <w:rFonts w:hint="default" w:ascii="Times New Roman" w:hAnsi="Times New Roman" w:cs="Times New Roman"/>
          <w:sz w:val="28"/>
          <w:szCs w:val="28"/>
        </w:rPr>
        <w:t>特定</w:t>
      </w:r>
      <w:r>
        <w:rPr>
          <w:rFonts w:hint="default" w:ascii="Times New Roman" w:hAnsi="Times New Roman" w:cs="Times New Roman"/>
          <w:sz w:val="28"/>
          <w:szCs w:val="28"/>
        </w:rPr>
        <w:t>资格</w:t>
      </w:r>
      <w:r>
        <w:rPr>
          <w:rFonts w:hint="default" w:ascii="Times New Roman" w:hAnsi="Times New Roman" w:cs="Times New Roman"/>
        </w:rPr>
        <w:t>条件证书或证明文件（按“第四篇 资格性检查资料表”要求执行）说明：代理服务商按</w:t>
      </w:r>
      <w:r>
        <w:rPr>
          <w:rFonts w:hint="default" w:ascii="Times New Roman" w:hAnsi="Times New Roman" w:cs="Times New Roman"/>
        </w:rPr>
        <w:t>“五证合一”登记制度办理营业执照的，组织机构代码证、税务登记证（副本）和社会保险登记证以代理服务商所提供的营业执照（副本）复印件为准。</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 xml:space="preserve">1. </w:t>
      </w:r>
      <w:r>
        <w:rPr>
          <w:rFonts w:hint="default" w:ascii="Times New Roman" w:hAnsi="Times New Roman" w:cs="Times New Roman"/>
        </w:rPr>
        <w:t>竞标产品技术性能偏离表、商务偏离表（指第三篇、第四篇的偏离情况；格式分别见附录5、附录6）。</w:t>
      </w:r>
    </w:p>
    <w:p>
      <w:pPr>
        <w:spacing w:line="360" w:lineRule="auto"/>
        <w:ind w:right="-39" w:rightChars="-14" w:firstLine="56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 xml:space="preserve"> </w:t>
      </w:r>
      <w:r>
        <w:rPr>
          <w:rFonts w:hint="default" w:ascii="Times New Roman" w:hAnsi="Times New Roman" w:cs="Times New Roman"/>
        </w:rPr>
        <w:t>其他（提供评标标准里的相关因素证明材料）</w:t>
      </w:r>
    </w:p>
    <w:p>
      <w:pPr>
        <w:spacing w:line="360" w:lineRule="auto"/>
        <w:rPr>
          <w:rFonts w:hint="default" w:ascii="Times New Roman" w:hAnsi="Times New Roman" w:cs="Times New Roman"/>
        </w:rPr>
      </w:pPr>
    </w:p>
    <w:p>
      <w:pPr>
        <w:pStyle w:val="24"/>
        <w:ind w:firstLine="562" w:firstLineChars="200"/>
        <w:rPr>
          <w:rFonts w:hint="default" w:ascii="Times New Roman" w:hAnsi="Times New Roman" w:cs="Times New Roman"/>
          <w:i w:val="0"/>
          <w:iCs w:val="0"/>
        </w:rPr>
      </w:pPr>
      <w:r>
        <w:rPr>
          <w:rFonts w:hint="default" w:ascii="Times New Roman" w:hAnsi="Times New Roman" w:cs="Times New Roman"/>
          <w:i w:val="0"/>
          <w:iCs w:val="0"/>
        </w:rPr>
        <w:t>代理服务商注意事项：</w:t>
      </w:r>
    </w:p>
    <w:p>
      <w:pPr>
        <w:pStyle w:val="24"/>
        <w:ind w:firstLine="0"/>
        <w:rPr>
          <w:rFonts w:hint="default" w:ascii="Times New Roman" w:hAnsi="Times New Roman" w:cs="Times New Roman"/>
          <w:i w:val="0"/>
          <w:iCs w:val="0"/>
        </w:rPr>
      </w:pPr>
      <w:r>
        <w:rPr>
          <w:rFonts w:hint="default" w:ascii="Times New Roman" w:hAnsi="Times New Roman" w:cs="Times New Roman"/>
          <w:i w:val="0"/>
          <w:iCs w:val="0"/>
        </w:rPr>
        <w:t xml:space="preserve">    1. </w:t>
      </w:r>
      <w:r>
        <w:rPr>
          <w:rFonts w:hint="default" w:ascii="Times New Roman" w:hAnsi="Times New Roman" w:cs="Times New Roman"/>
          <w:i w:val="0"/>
          <w:iCs w:val="0"/>
          <w:lang w:eastAsia="zh-CN"/>
        </w:rPr>
        <w:t>询比</w:t>
      </w:r>
      <w:r>
        <w:rPr>
          <w:rFonts w:hint="default" w:ascii="Times New Roman" w:hAnsi="Times New Roman" w:cs="Times New Roman"/>
          <w:i w:val="0"/>
          <w:iCs w:val="0"/>
        </w:rPr>
        <w:t>响应文件正本的每一页必须加盖公章并由法人或法人授权代表签字；副本可以用复印件。</w:t>
      </w:r>
    </w:p>
    <w:p>
      <w:pPr>
        <w:pStyle w:val="24"/>
        <w:ind w:firstLine="551" w:firstLineChars="196"/>
        <w:rPr>
          <w:rFonts w:hint="default" w:ascii="Times New Roman" w:hAnsi="Times New Roman" w:cs="Times New Roman"/>
          <w:i w:val="0"/>
          <w:iCs w:val="0"/>
        </w:rPr>
      </w:pPr>
      <w:r>
        <w:rPr>
          <w:rFonts w:hint="default" w:ascii="Times New Roman" w:hAnsi="Times New Roman" w:cs="Times New Roman"/>
          <w:i w:val="0"/>
          <w:iCs w:val="0"/>
        </w:rPr>
        <w:t xml:space="preserve">2. </w:t>
      </w:r>
      <w:r>
        <w:rPr>
          <w:rFonts w:hint="default" w:ascii="Times New Roman" w:hAnsi="Times New Roman" w:cs="Times New Roman"/>
          <w:i w:val="0"/>
          <w:iCs w:val="0"/>
          <w:lang w:eastAsia="zh-CN"/>
        </w:rPr>
        <w:t>询比</w:t>
      </w:r>
      <w:r>
        <w:rPr>
          <w:rFonts w:hint="default" w:ascii="Times New Roman" w:hAnsi="Times New Roman" w:cs="Times New Roman"/>
          <w:i w:val="0"/>
          <w:iCs w:val="0"/>
        </w:rPr>
        <w:t>响应文件一式三份，正本一份副本二份；</w:t>
      </w:r>
    </w:p>
    <w:p>
      <w:pPr>
        <w:pStyle w:val="24"/>
        <w:ind w:firstLine="551" w:firstLineChars="196"/>
        <w:rPr>
          <w:rFonts w:hint="default" w:ascii="Times New Roman" w:hAnsi="Times New Roman" w:cs="Times New Roman"/>
          <w:i w:val="0"/>
          <w:iCs w:val="0"/>
        </w:rPr>
        <w:sectPr>
          <w:pgSz w:w="11907" w:h="16840"/>
          <w:pgMar w:top="1440" w:right="1440" w:bottom="1440" w:left="1531" w:header="851" w:footer="680" w:gutter="0"/>
          <w:cols w:space="720" w:num="1"/>
          <w:docGrid w:linePitch="380" w:charSpace="-5733"/>
        </w:sectPr>
      </w:pPr>
      <w:r>
        <w:rPr>
          <w:rFonts w:hint="default" w:ascii="Times New Roman" w:hAnsi="Times New Roman" w:cs="Times New Roman"/>
          <w:i w:val="0"/>
          <w:iCs w:val="0"/>
        </w:rPr>
        <w:t xml:space="preserve">3. </w:t>
      </w:r>
      <w:r>
        <w:rPr>
          <w:rFonts w:hint="default" w:ascii="Times New Roman" w:hAnsi="Times New Roman" w:cs="Times New Roman"/>
          <w:i w:val="0"/>
          <w:iCs w:val="0"/>
          <w:lang w:eastAsia="zh-CN"/>
        </w:rPr>
        <w:t>询比</w:t>
      </w:r>
      <w:r>
        <w:rPr>
          <w:rFonts w:hint="default" w:ascii="Times New Roman" w:hAnsi="Times New Roman" w:cs="Times New Roman"/>
          <w:i w:val="0"/>
          <w:iCs w:val="0"/>
        </w:rPr>
        <w:t>响应文件需编制目录，逐页编号并顺序装订成册，</w:t>
      </w:r>
    </w:p>
    <w:p>
      <w:pPr>
        <w:pStyle w:val="5"/>
        <w:spacing w:line="360" w:lineRule="auto"/>
        <w:rPr>
          <w:rFonts w:hint="default" w:ascii="Times New Roman" w:hAnsi="Times New Roman" w:cs="Times New Roman"/>
        </w:rPr>
      </w:pPr>
      <w:bookmarkStart w:id="67" w:name="_Toc12789073"/>
      <w:r>
        <w:rPr>
          <w:rFonts w:hint="default" w:ascii="Times New Roman" w:hAnsi="Times New Roman" w:cs="Times New Roman"/>
        </w:rPr>
        <w:t>附录</w:t>
      </w:r>
      <w:r>
        <w:rPr>
          <w:rFonts w:hint="default" w:ascii="Times New Roman" w:hAnsi="Times New Roman" w:cs="Times New Roman"/>
        </w:rPr>
        <w:t>1</w:t>
      </w:r>
      <w:bookmarkEnd w:id="67"/>
    </w:p>
    <w:p>
      <w:pPr>
        <w:tabs>
          <w:tab w:val="left" w:pos="6300"/>
        </w:tabs>
        <w:snapToGrid w:val="0"/>
        <w:spacing w:line="360" w:lineRule="auto"/>
        <w:jc w:val="center"/>
        <w:outlineLvl w:val="0"/>
        <w:rPr>
          <w:rFonts w:hint="default" w:ascii="Times New Roman" w:hAnsi="Times New Roman" w:eastAsia="黑体" w:cs="Times New Roman"/>
          <w:sz w:val="44"/>
          <w:szCs w:val="44"/>
        </w:rPr>
      </w:pPr>
      <w:bookmarkStart w:id="68" w:name="_Toc42159975"/>
      <w:r>
        <w:rPr>
          <w:rFonts w:hint="default" w:ascii="Times New Roman" w:hAnsi="Times New Roman" w:eastAsia="黑体" w:cs="Times New Roman"/>
          <w:sz w:val="44"/>
          <w:szCs w:val="44"/>
        </w:rPr>
        <w:t>竞争函</w:t>
      </w:r>
      <w:bookmarkEnd w:id="68"/>
    </w:p>
    <w:p>
      <w:pPr>
        <w:tabs>
          <w:tab w:val="left" w:pos="6300"/>
        </w:tabs>
        <w:snapToGrid w:val="0"/>
        <w:spacing w:line="360" w:lineRule="auto"/>
        <w:jc w:val="center"/>
        <w:rPr>
          <w:rFonts w:hint="default" w:ascii="Times New Roman" w:hAnsi="Times New Roman" w:eastAsia="黑体" w:cs="Times New Roman"/>
          <w:sz w:val="44"/>
          <w:szCs w:val="44"/>
        </w:rPr>
      </w:pP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西南大学：</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我方收到</w:t>
      </w:r>
      <w:r>
        <w:rPr>
          <w:rFonts w:hint="default" w:ascii="Times New Roman" w:hAnsi="Times New Roman" w:cs="Times New Roman"/>
        </w:rPr>
        <w:t>____________________________</w:t>
      </w:r>
      <w:r>
        <w:rPr>
          <w:rFonts w:hint="default" w:ascii="Times New Roman" w:hAnsi="Times New Roman" w:cs="Times New Roman"/>
        </w:rPr>
        <w:t>（</w:t>
      </w:r>
      <w:r>
        <w:rPr>
          <w:rFonts w:hint="default" w:ascii="Times New Roman" w:hAnsi="Times New Roman" w:cs="Times New Roman"/>
          <w:lang w:eastAsia="zh-CN"/>
        </w:rPr>
        <w:t>询比</w:t>
      </w:r>
      <w:r>
        <w:rPr>
          <w:rFonts w:hint="default" w:ascii="Times New Roman" w:hAnsi="Times New Roman" w:cs="Times New Roman"/>
        </w:rPr>
        <w:t>项目名称）的</w:t>
      </w:r>
      <w:r>
        <w:rPr>
          <w:rFonts w:hint="default" w:ascii="Times New Roman" w:hAnsi="Times New Roman" w:cs="Times New Roman"/>
          <w:lang w:eastAsia="zh-CN"/>
        </w:rPr>
        <w:t>询比</w:t>
      </w:r>
      <w:r>
        <w:rPr>
          <w:rFonts w:hint="default" w:ascii="Times New Roman" w:hAnsi="Times New Roman" w:cs="Times New Roman"/>
        </w:rPr>
        <w:t>文件，经详细研究，决定按贵方文件的要求参加该采购项目的竞争性</w:t>
      </w:r>
      <w:r>
        <w:rPr>
          <w:rFonts w:hint="default" w:ascii="Times New Roman" w:hAnsi="Times New Roman" w:cs="Times New Roman"/>
          <w:lang w:eastAsia="zh-CN"/>
        </w:rPr>
        <w:t>询比</w:t>
      </w:r>
      <w:r>
        <w:rPr>
          <w:rFonts w:hint="default" w:ascii="Times New Roman" w:hAnsi="Times New Roman" w:cs="Times New Roman"/>
        </w:rPr>
        <w:t>。</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rPr>
        <w:t>愿意按照</w:t>
      </w:r>
      <w:r>
        <w:rPr>
          <w:rFonts w:hint="default" w:ascii="Times New Roman" w:hAnsi="Times New Roman" w:cs="Times New Roman"/>
          <w:lang w:eastAsia="zh-CN"/>
        </w:rPr>
        <w:t>询比</w:t>
      </w:r>
      <w:r>
        <w:rPr>
          <w:rFonts w:hint="default" w:ascii="Times New Roman" w:hAnsi="Times New Roman" w:cs="Times New Roman"/>
        </w:rPr>
        <w:t>文件中的一切要求，提供货物及技术服务。</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rPr>
        <w:t>我方现提交的</w:t>
      </w:r>
      <w:r>
        <w:rPr>
          <w:rFonts w:hint="default" w:ascii="Times New Roman" w:hAnsi="Times New Roman" w:cs="Times New Roman"/>
          <w:lang w:eastAsia="zh-CN"/>
        </w:rPr>
        <w:t>询比</w:t>
      </w:r>
      <w:r>
        <w:rPr>
          <w:rFonts w:hint="default" w:ascii="Times New Roman" w:hAnsi="Times New Roman" w:cs="Times New Roman"/>
        </w:rPr>
        <w:t>响应文件为：正本一份，副本二份。</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．如果我方</w:t>
      </w:r>
      <w:r>
        <w:rPr>
          <w:rFonts w:hint="default" w:ascii="Times New Roman" w:hAnsi="Times New Roman" w:cs="Times New Roman"/>
          <w:lang w:eastAsia="zh-CN"/>
        </w:rPr>
        <w:t>询比</w:t>
      </w:r>
      <w:r>
        <w:rPr>
          <w:rFonts w:hint="default" w:ascii="Times New Roman" w:hAnsi="Times New Roman" w:cs="Times New Roman"/>
        </w:rPr>
        <w:t>响应文件被接受，我方将履行竞争性</w:t>
      </w:r>
      <w:r>
        <w:rPr>
          <w:rFonts w:hint="default" w:ascii="Times New Roman" w:hAnsi="Times New Roman" w:cs="Times New Roman"/>
          <w:lang w:eastAsia="zh-CN"/>
        </w:rPr>
        <w:t>询比</w:t>
      </w:r>
      <w:r>
        <w:rPr>
          <w:rFonts w:hint="default" w:ascii="Times New Roman" w:hAnsi="Times New Roman" w:cs="Times New Roman"/>
        </w:rPr>
        <w:t>文件中规定的各项要求，并按合同约定条款承担我方的责任。</w:t>
      </w:r>
    </w:p>
    <w:p>
      <w:pPr>
        <w:tabs>
          <w:tab w:val="left" w:pos="6300"/>
        </w:tabs>
        <w:snapToGrid w:val="0"/>
        <w:spacing w:line="360" w:lineRule="auto"/>
        <w:ind w:firstLine="570"/>
        <w:rPr>
          <w:rFonts w:hint="default" w:ascii="Times New Roman" w:hAnsi="Times New Roman" w:cs="Times New Roman"/>
          <w:i/>
          <w:iCs/>
          <w:color w:val="FF00FF"/>
        </w:rPr>
      </w:pPr>
    </w:p>
    <w:p>
      <w:pPr>
        <w:tabs>
          <w:tab w:val="left" w:pos="6300"/>
        </w:tabs>
        <w:snapToGrid w:val="0"/>
        <w:spacing w:line="360" w:lineRule="auto"/>
        <w:ind w:firstLine="570"/>
        <w:rPr>
          <w:rFonts w:hint="default" w:ascii="Times New Roman" w:hAnsi="Times New Roman" w:cs="Times New Roman"/>
        </w:rPr>
      </w:pP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代理服务商（公章）：</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地址：</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电话：传真：</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网址：邮箱地址：</w:t>
      </w:r>
    </w:p>
    <w:p>
      <w:pPr>
        <w:tabs>
          <w:tab w:val="left" w:pos="6300"/>
        </w:tabs>
        <w:snapToGrid w:val="0"/>
        <w:spacing w:line="360" w:lineRule="auto"/>
        <w:ind w:firstLine="570"/>
        <w:rPr>
          <w:rFonts w:hint="default" w:ascii="Times New Roman" w:hAnsi="Times New Roman" w:cs="Times New Roman"/>
        </w:rPr>
      </w:pPr>
      <w:r>
        <w:rPr>
          <w:rFonts w:hint="default" w:ascii="Times New Roman" w:hAnsi="Times New Roman" w:cs="Times New Roman"/>
        </w:rPr>
        <w:t>联系人：邮编：</w:t>
      </w:r>
    </w:p>
    <w:p>
      <w:pPr>
        <w:tabs>
          <w:tab w:val="left" w:pos="6300"/>
        </w:tabs>
        <w:snapToGrid w:val="0"/>
        <w:spacing w:line="360" w:lineRule="auto"/>
        <w:ind w:firstLine="570"/>
        <w:rPr>
          <w:rFonts w:hint="default" w:ascii="Times New Roman" w:hAnsi="Times New Roman" w:cs="Times New Roman"/>
        </w:rPr>
      </w:pPr>
    </w:p>
    <w:p>
      <w:pPr>
        <w:snapToGrid w:val="0"/>
        <w:spacing w:line="360" w:lineRule="auto"/>
        <w:ind w:firstLine="560" w:firstLineChars="200"/>
        <w:jc w:val="right"/>
        <w:rPr>
          <w:rFonts w:hint="default" w:ascii="Times New Roman" w:hAnsi="Times New Roman" w:cs="Times New Roman"/>
        </w:rPr>
      </w:pPr>
      <w:r>
        <w:rPr>
          <w:rFonts w:hint="default" w:ascii="Times New Roman" w:hAnsi="Times New Roman" w:cs="Times New Roman"/>
        </w:rPr>
        <w:t xml:space="preserve">年 </w:t>
      </w:r>
      <w:r>
        <w:rPr>
          <w:rFonts w:hint="default" w:ascii="Times New Roman" w:hAnsi="Times New Roman" w:cs="Times New Roman"/>
        </w:rPr>
        <w:t xml:space="preserve"> </w:t>
      </w:r>
      <w:r>
        <w:rPr>
          <w:rFonts w:hint="default" w:ascii="Times New Roman" w:hAnsi="Times New Roman" w:cs="Times New Roman"/>
        </w:rPr>
        <w:t xml:space="preserve">月 </w:t>
      </w:r>
      <w:r>
        <w:rPr>
          <w:rFonts w:hint="default" w:ascii="Times New Roman" w:hAnsi="Times New Roman" w:cs="Times New Roman"/>
        </w:rPr>
        <w:t xml:space="preserve"> </w:t>
      </w:r>
      <w:r>
        <w:rPr>
          <w:rFonts w:hint="default" w:ascii="Times New Roman" w:hAnsi="Times New Roman" w:cs="Times New Roman"/>
        </w:rPr>
        <w:t>日</w:t>
      </w:r>
    </w:p>
    <w:p>
      <w:pPr>
        <w:snapToGrid w:val="0"/>
        <w:spacing w:line="360" w:lineRule="auto"/>
        <w:ind w:firstLine="560" w:firstLineChars="200"/>
        <w:jc w:val="right"/>
        <w:rPr>
          <w:rFonts w:hint="default" w:ascii="Times New Roman" w:hAnsi="Times New Roman" w:cs="Times New Roman"/>
        </w:rPr>
      </w:pPr>
    </w:p>
    <w:p>
      <w:pPr>
        <w:snapToGrid w:val="0"/>
        <w:spacing w:line="360" w:lineRule="auto"/>
        <w:ind w:firstLine="560" w:firstLineChars="200"/>
        <w:jc w:val="right"/>
        <w:rPr>
          <w:rFonts w:hint="default" w:ascii="Times New Roman" w:hAnsi="Times New Roman" w:cs="Times New Roman"/>
        </w:rPr>
      </w:pPr>
    </w:p>
    <w:p>
      <w:pPr>
        <w:snapToGrid w:val="0"/>
        <w:spacing w:line="360" w:lineRule="auto"/>
        <w:ind w:firstLine="560" w:firstLineChars="200"/>
        <w:jc w:val="right"/>
        <w:rPr>
          <w:rFonts w:hint="default" w:ascii="Times New Roman" w:hAnsi="Times New Roman" w:cs="Times New Roman"/>
        </w:rPr>
        <w:sectPr>
          <w:headerReference r:id="rId5" w:type="default"/>
          <w:pgSz w:w="11907" w:h="16840"/>
          <w:pgMar w:top="1440" w:right="1797" w:bottom="1440" w:left="1797" w:header="851" w:footer="680" w:gutter="0"/>
          <w:cols w:space="720" w:num="1"/>
          <w:docGrid w:linePitch="380" w:charSpace="-5733"/>
        </w:sectPr>
      </w:pPr>
    </w:p>
    <w:p>
      <w:pPr>
        <w:pStyle w:val="5"/>
        <w:spacing w:line="360" w:lineRule="auto"/>
        <w:rPr>
          <w:rFonts w:hint="default" w:ascii="Times New Roman" w:hAnsi="Times New Roman" w:cs="Times New Roman"/>
        </w:rPr>
      </w:pPr>
      <w:r>
        <w:rPr>
          <w:rFonts w:hint="default" w:ascii="Times New Roman" w:hAnsi="Times New Roman" w:cs="Times New Roman"/>
        </w:rPr>
        <w:t>附录</w:t>
      </w:r>
      <w:r>
        <w:rPr>
          <w:rFonts w:hint="default" w:ascii="Times New Roman" w:hAnsi="Times New Roman" w:cs="Times New Roman"/>
        </w:rPr>
        <w:t>2</w:t>
      </w:r>
    </w:p>
    <w:p>
      <w:pPr>
        <w:tabs>
          <w:tab w:val="left" w:pos="6300"/>
        </w:tabs>
        <w:snapToGrid w:val="0"/>
        <w:spacing w:line="360" w:lineRule="auto"/>
        <w:jc w:val="center"/>
        <w:outlineLvl w:val="0"/>
        <w:rPr>
          <w:rFonts w:hint="default" w:ascii="Times New Roman" w:hAnsi="Times New Roman" w:eastAsia="黑体" w:cs="Times New Roman"/>
          <w:sz w:val="44"/>
          <w:szCs w:val="44"/>
        </w:rPr>
      </w:pPr>
      <w:bookmarkStart w:id="69" w:name="_Toc42159976"/>
      <w:r>
        <w:rPr>
          <w:rFonts w:hint="default" w:ascii="Times New Roman" w:hAnsi="Times New Roman" w:eastAsia="黑体" w:cs="Times New Roman"/>
          <w:sz w:val="44"/>
          <w:szCs w:val="44"/>
        </w:rPr>
        <w:t>报价一览表</w:t>
      </w:r>
      <w:bookmarkEnd w:id="69"/>
    </w:p>
    <w:p>
      <w:pPr>
        <w:autoSpaceDE w:val="0"/>
        <w:autoSpaceDN w:val="0"/>
        <w:adjustRightInd w:val="0"/>
        <w:spacing w:line="360" w:lineRule="auto"/>
        <w:ind w:firstLine="480" w:firstLineChars="20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 进口</w:t>
      </w:r>
      <w:r>
        <w:rPr>
          <w:rFonts w:hint="default" w:ascii="Times New Roman" w:hAnsi="Times New Roman" w:cs="Times New Roman" w:eastAsiaTheme="minorEastAsia"/>
          <w:kern w:val="0"/>
          <w:sz w:val="24"/>
          <w:szCs w:val="24"/>
        </w:rPr>
        <w:t>代理服务费用</w:t>
      </w:r>
      <w:r>
        <w:rPr>
          <w:rFonts w:hint="default" w:ascii="Times New Roman" w:hAnsi="Times New Roman" w:cs="Times New Roman" w:eastAsiaTheme="minorEastAsia"/>
          <w:kern w:val="0"/>
          <w:sz w:val="24"/>
          <w:szCs w:val="24"/>
        </w:rPr>
        <w:t>总表(格式)</w:t>
      </w:r>
    </w:p>
    <w:tbl>
      <w:tblPr>
        <w:tblStyle w:val="31"/>
        <w:tblW w:w="8385"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1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序号</w:t>
            </w:r>
          </w:p>
        </w:tc>
        <w:tc>
          <w:tcPr>
            <w:tcW w:w="5102" w:type="dxa"/>
            <w:vAlign w:val="center"/>
          </w:tcPr>
          <w:p>
            <w:pPr>
              <w:autoSpaceDE w:val="0"/>
              <w:autoSpaceDN w:val="0"/>
              <w:adjustRightInd w:val="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服务内容</w:t>
            </w:r>
          </w:p>
        </w:tc>
        <w:tc>
          <w:tcPr>
            <w:tcW w:w="1843" w:type="dxa"/>
            <w:vAlign w:val="center"/>
          </w:tcPr>
          <w:p>
            <w:pPr>
              <w:autoSpaceDE w:val="0"/>
              <w:autoSpaceDN w:val="0"/>
              <w:adjustRightInd w:val="0"/>
              <w:jc w:val="center"/>
              <w:rPr>
                <w:rFonts w:hint="default" w:ascii="Times New Roman" w:hAnsi="Times New Roman" w:cs="Times New Roman" w:eastAsiaTheme="minorEastAsia"/>
                <w:b/>
                <w:kern w:val="0"/>
                <w:sz w:val="24"/>
                <w:szCs w:val="24"/>
              </w:rPr>
            </w:pPr>
            <w:r>
              <w:rPr>
                <w:rFonts w:hint="default" w:ascii="Times New Roman" w:hAnsi="Times New Roman" w:cs="Times New Roman" w:eastAsiaTheme="minorEastAsia"/>
                <w:b/>
                <w:kern w:val="0"/>
                <w:sz w:val="24"/>
                <w:szCs w:val="24"/>
              </w:rPr>
              <w:t>收费</w:t>
            </w:r>
            <w:r>
              <w:rPr>
                <w:rFonts w:hint="default" w:ascii="Times New Roman" w:hAnsi="Times New Roman" w:cs="Times New Roman" w:eastAsiaTheme="minorEastAsia"/>
                <w:b/>
                <w:kern w:val="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进口代理费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详见表(2)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国际银行费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报关费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报检费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noWrap/>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转关费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免表办理费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卫检费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8</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动植物检验检疫费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9</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商检费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10</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仓储费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11</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运杂费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12</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海关税费(增值税、关税)</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13</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查验费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14</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关税、增值税、保证金</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15</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代收口岸费</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p>
        </w:tc>
        <w:tc>
          <w:tcPr>
            <w:tcW w:w="5102" w:type="dxa"/>
            <w:vAlign w:val="center"/>
          </w:tcPr>
          <w:p>
            <w:pPr>
              <w:autoSpaceDE w:val="0"/>
              <w:autoSpaceDN w:val="0"/>
              <w:adjustRightInd w:val="0"/>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440"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备注</w:t>
            </w:r>
          </w:p>
        </w:tc>
        <w:tc>
          <w:tcPr>
            <w:tcW w:w="5102"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bookmarkStart w:id="70" w:name="OLE_LINK1"/>
            <w:bookmarkStart w:id="71" w:name="OLE_LINK2"/>
            <w:r>
              <w:rPr>
                <w:rFonts w:hint="default" w:ascii="Times New Roman" w:hAnsi="Times New Roman" w:cs="Times New Roman" w:eastAsiaTheme="minorEastAsia"/>
                <w:kern w:val="0"/>
                <w:sz w:val="24"/>
                <w:szCs w:val="24"/>
              </w:rPr>
              <w:t>以上服务内容可根据实际情况</w:t>
            </w:r>
            <w:bookmarkEnd w:id="70"/>
            <w:bookmarkEnd w:id="71"/>
            <w:r>
              <w:rPr>
                <w:rFonts w:hint="default" w:ascii="Times New Roman" w:hAnsi="Times New Roman" w:cs="Times New Roman" w:eastAsiaTheme="minorEastAsia"/>
                <w:kern w:val="0"/>
                <w:sz w:val="24"/>
                <w:szCs w:val="24"/>
              </w:rPr>
              <w:t>增加并加以说明</w:t>
            </w:r>
          </w:p>
        </w:tc>
        <w:tc>
          <w:tcPr>
            <w:tcW w:w="184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bl>
    <w:p>
      <w:pP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br w:type="page"/>
      </w:r>
    </w:p>
    <w:p>
      <w:pPr>
        <w:autoSpaceDE w:val="0"/>
        <w:autoSpaceDN w:val="0"/>
        <w:adjustRightInd w:val="0"/>
        <w:spacing w:line="360" w:lineRule="auto"/>
        <w:ind w:firstLine="360" w:firstLineChars="150"/>
        <w:jc w:val="center"/>
        <w:rPr>
          <w:rFonts w:hint="default" w:ascii="Times New Roman" w:hAnsi="Times New Roman" w:cs="Times New Roman" w:eastAsiaTheme="minorEastAsia"/>
          <w:kern w:val="0"/>
          <w:sz w:val="24"/>
          <w:szCs w:val="24"/>
        </w:rPr>
      </w:pPr>
      <w:bookmarkStart w:id="72" w:name="OLE_LINK8"/>
      <w:r>
        <w:rPr>
          <w:rFonts w:hint="default" w:ascii="Times New Roman" w:hAnsi="Times New Roman" w:cs="Times New Roman" w:eastAsiaTheme="minorEastAsia"/>
          <w:kern w:val="0"/>
          <w:sz w:val="24"/>
          <w:szCs w:val="24"/>
        </w:rPr>
        <w:t xml:space="preserve">   （2）</w:t>
      </w:r>
      <w:r>
        <w:rPr>
          <w:rFonts w:hint="default" w:ascii="Times New Roman" w:hAnsi="Times New Roman" w:cs="Times New Roman" w:eastAsiaTheme="minorEastAsia"/>
          <w:kern w:val="0"/>
          <w:sz w:val="24"/>
          <w:szCs w:val="24"/>
        </w:rPr>
        <w:t>进口代理服务费投标报价表</w:t>
      </w:r>
      <w:bookmarkEnd w:id="72"/>
      <w:r>
        <w:rPr>
          <w:rFonts w:hint="default" w:ascii="Times New Roman" w:hAnsi="Times New Roman" w:cs="Times New Roman" w:eastAsiaTheme="minorEastAsia"/>
          <w:kern w:val="0"/>
          <w:sz w:val="24"/>
          <w:szCs w:val="24"/>
        </w:rPr>
        <w:t>（格式）</w:t>
      </w:r>
    </w:p>
    <w:tbl>
      <w:tblPr>
        <w:tblStyle w:val="31"/>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3115"/>
        <w:gridCol w:w="198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694"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进口货物合同总额</w:t>
            </w:r>
          </w:p>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（人民币，万元）</w:t>
            </w:r>
          </w:p>
        </w:tc>
        <w:tc>
          <w:tcPr>
            <w:tcW w:w="3115"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代理进口服务费</w:t>
            </w:r>
          </w:p>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（按货款的百分比报价）</w:t>
            </w:r>
          </w:p>
        </w:tc>
        <w:tc>
          <w:tcPr>
            <w:tcW w:w="198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其它需要声明的事  项</w:t>
            </w:r>
          </w:p>
        </w:tc>
        <w:tc>
          <w:tcPr>
            <w:tcW w:w="851"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94"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0＜总额＜50</w:t>
            </w:r>
          </w:p>
        </w:tc>
        <w:tc>
          <w:tcPr>
            <w:tcW w:w="3115"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198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851"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694"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w:t>
            </w:r>
            <w:r>
              <w:rPr>
                <w:rFonts w:hint="default" w:ascii="Times New Roman" w:hAnsi="Times New Roman" w:cs="Times New Roman" w:eastAsiaTheme="minorEastAsia"/>
                <w:kern w:val="0"/>
                <w:sz w:val="24"/>
                <w:szCs w:val="24"/>
              </w:rPr>
              <w:t>0</w:t>
            </w:r>
            <w:r>
              <w:rPr>
                <w:rFonts w:hint="default" w:ascii="Times New Roman" w:hAnsi="Times New Roman" w:cs="Times New Roman" w:eastAsiaTheme="minorEastAsia"/>
                <w:kern w:val="0"/>
                <w:sz w:val="24"/>
                <w:szCs w:val="24"/>
              </w:rPr>
              <w:t>≤总额＜</w:t>
            </w:r>
            <w:r>
              <w:rPr>
                <w:rFonts w:hint="default" w:ascii="Times New Roman" w:hAnsi="Times New Roman" w:cs="Times New Roman" w:eastAsiaTheme="minorEastAsia"/>
                <w:kern w:val="0"/>
                <w:sz w:val="24"/>
                <w:szCs w:val="24"/>
              </w:rPr>
              <w:t>200</w:t>
            </w:r>
          </w:p>
        </w:tc>
        <w:tc>
          <w:tcPr>
            <w:tcW w:w="3115"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198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851"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694"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w:t>
            </w:r>
            <w:r>
              <w:rPr>
                <w:rFonts w:hint="default" w:ascii="Times New Roman" w:hAnsi="Times New Roman" w:cs="Times New Roman" w:eastAsiaTheme="minorEastAsia"/>
                <w:kern w:val="0"/>
                <w:sz w:val="24"/>
                <w:szCs w:val="24"/>
              </w:rPr>
              <w:t>00</w:t>
            </w:r>
            <w:r>
              <w:rPr>
                <w:rFonts w:hint="default" w:ascii="Times New Roman" w:hAnsi="Times New Roman" w:cs="Times New Roman" w:eastAsiaTheme="minorEastAsia"/>
                <w:kern w:val="0"/>
                <w:sz w:val="24"/>
                <w:szCs w:val="24"/>
              </w:rPr>
              <w:t>≤总额＜</w:t>
            </w:r>
            <w:r>
              <w:rPr>
                <w:rFonts w:hint="default" w:ascii="Times New Roman" w:hAnsi="Times New Roman" w:cs="Times New Roman" w:eastAsiaTheme="minorEastAsia"/>
                <w:kern w:val="0"/>
                <w:sz w:val="24"/>
                <w:szCs w:val="24"/>
              </w:rPr>
              <w:t>500</w:t>
            </w:r>
          </w:p>
        </w:tc>
        <w:tc>
          <w:tcPr>
            <w:tcW w:w="3115"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198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851"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2694"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总额≥</w:t>
            </w:r>
            <w:r>
              <w:rPr>
                <w:rFonts w:hint="default" w:ascii="Times New Roman" w:hAnsi="Times New Roman" w:cs="Times New Roman" w:eastAsiaTheme="minorEastAsia"/>
                <w:kern w:val="0"/>
                <w:sz w:val="24"/>
                <w:szCs w:val="24"/>
              </w:rPr>
              <w:t>500</w:t>
            </w:r>
          </w:p>
        </w:tc>
        <w:tc>
          <w:tcPr>
            <w:tcW w:w="3115"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1983"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c>
          <w:tcPr>
            <w:tcW w:w="851" w:type="dxa"/>
            <w:vAlign w:val="center"/>
          </w:tcPr>
          <w:p>
            <w:pPr>
              <w:autoSpaceDE w:val="0"/>
              <w:autoSpaceDN w:val="0"/>
              <w:adjustRightInd w:val="0"/>
              <w:jc w:val="center"/>
              <w:rPr>
                <w:rFonts w:hint="default" w:ascii="Times New Roman" w:hAnsi="Times New Roman" w:cs="Times New Roman" w:eastAsiaTheme="minorEastAsia"/>
                <w:kern w:val="0"/>
                <w:sz w:val="24"/>
                <w:szCs w:val="24"/>
              </w:rPr>
            </w:pPr>
          </w:p>
        </w:tc>
      </w:tr>
    </w:tbl>
    <w:p>
      <w:pPr>
        <w:autoSpaceDE w:val="0"/>
        <w:autoSpaceDN w:val="0"/>
        <w:adjustRightInd w:val="0"/>
        <w:spacing w:line="360" w:lineRule="auto"/>
        <w:ind w:left="847"/>
        <w:jc w:val="left"/>
        <w:rPr>
          <w:rFonts w:hint="default" w:ascii="Times New Roman" w:hAnsi="Times New Roman" w:cs="Times New Roman" w:eastAsiaTheme="minorEastAsia"/>
          <w:kern w:val="0"/>
          <w:sz w:val="24"/>
          <w:szCs w:val="24"/>
        </w:rPr>
      </w:pPr>
    </w:p>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bookmarkStart w:id="82" w:name="_GoBack"/>
      <w:bookmarkEnd w:id="82"/>
      <w:r>
        <w:rPr>
          <w:rFonts w:hint="default" w:ascii="Times New Roman" w:hAnsi="Times New Roman" w:cs="Times New Roman" w:eastAsiaTheme="minorEastAsia"/>
          <w:kern w:val="0"/>
          <w:sz w:val="24"/>
          <w:szCs w:val="24"/>
        </w:rPr>
        <w:t xml:space="preserve">注: </w:t>
      </w:r>
    </w:p>
    <w:p>
      <w:pPr>
        <w:autoSpaceDE w:val="0"/>
        <w:autoSpaceDN w:val="0"/>
        <w:adjustRightInd w:val="0"/>
        <w:spacing w:line="360" w:lineRule="auto"/>
        <w:ind w:firstLine="48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 进口环节代垫的国际</w:t>
      </w:r>
      <w:r>
        <w:rPr>
          <w:rFonts w:hint="default" w:ascii="Times New Roman" w:hAnsi="Times New Roman" w:cs="Times New Roman" w:eastAsiaTheme="minorEastAsia"/>
          <w:kern w:val="0"/>
          <w:sz w:val="24"/>
          <w:szCs w:val="24"/>
        </w:rPr>
        <w:t>银行费、</w:t>
      </w:r>
      <w:r>
        <w:rPr>
          <w:rFonts w:hint="default" w:ascii="Times New Roman" w:hAnsi="Times New Roman" w:cs="Times New Roman" w:eastAsiaTheme="minorEastAsia"/>
          <w:kern w:val="0"/>
          <w:sz w:val="24"/>
          <w:szCs w:val="24"/>
        </w:rPr>
        <w:t>报关费、保险费、检验检疫费、国内运杂港杂费、仓储费及海关税费等其他费用可按实际发生额结算，</w:t>
      </w:r>
      <w:bookmarkStart w:id="73" w:name="OLE_LINK4"/>
      <w:bookmarkStart w:id="74" w:name="OLE_LINK11"/>
      <w:bookmarkStart w:id="75" w:name="OLE_LINK12"/>
      <w:r>
        <w:rPr>
          <w:rFonts w:hint="default" w:ascii="Times New Roman" w:hAnsi="Times New Roman" w:cs="Times New Roman" w:eastAsiaTheme="minorEastAsia"/>
          <w:kern w:val="0"/>
          <w:sz w:val="24"/>
          <w:szCs w:val="24"/>
        </w:rPr>
        <w:t>但应</w:t>
      </w:r>
      <w:r>
        <w:rPr>
          <w:rFonts w:hint="default" w:ascii="Times New Roman" w:hAnsi="Times New Roman" w:cs="Times New Roman" w:eastAsiaTheme="minorEastAsia"/>
          <w:kern w:val="0"/>
          <w:sz w:val="24"/>
          <w:szCs w:val="24"/>
        </w:rPr>
        <w:t>预</w:t>
      </w:r>
      <w:r>
        <w:rPr>
          <w:rFonts w:hint="default" w:ascii="Times New Roman" w:hAnsi="Times New Roman" w:cs="Times New Roman" w:eastAsiaTheme="minorEastAsia"/>
          <w:kern w:val="0"/>
          <w:sz w:val="24"/>
          <w:szCs w:val="24"/>
        </w:rPr>
        <w:t>报</w:t>
      </w:r>
      <w:bookmarkEnd w:id="73"/>
      <w:r>
        <w:rPr>
          <w:rFonts w:hint="default" w:ascii="Times New Roman" w:hAnsi="Times New Roman" w:cs="Times New Roman" w:eastAsiaTheme="minorEastAsia"/>
          <w:kern w:val="0"/>
          <w:sz w:val="24"/>
          <w:szCs w:val="24"/>
        </w:rPr>
        <w:t>费用范围</w:t>
      </w:r>
      <w:bookmarkEnd w:id="74"/>
      <w:bookmarkEnd w:id="75"/>
      <w:r>
        <w:rPr>
          <w:rFonts w:hint="default" w:ascii="Times New Roman" w:hAnsi="Times New Roman" w:cs="Times New Roman" w:eastAsiaTheme="minorEastAsia"/>
          <w:kern w:val="0"/>
          <w:sz w:val="24"/>
          <w:szCs w:val="24"/>
        </w:rPr>
        <w:t>。</w:t>
      </w:r>
      <w:bookmarkStart w:id="76" w:name="OLE_LINK5"/>
      <w:bookmarkStart w:id="77" w:name="OLE_LINK6"/>
    </w:p>
    <w:bookmarkEnd w:id="76"/>
    <w:bookmarkEnd w:id="77"/>
    <w:p>
      <w:pPr>
        <w:autoSpaceDE w:val="0"/>
        <w:autoSpaceDN w:val="0"/>
        <w:adjustRightInd w:val="0"/>
        <w:spacing w:line="360" w:lineRule="auto"/>
        <w:ind w:firstLine="480" w:firstLineChars="200"/>
        <w:jc w:val="left"/>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 代理进口服务费在对外支付货款后结算，进口合同货款以按合同约定</w:t>
      </w:r>
      <w:r>
        <w:rPr>
          <w:rFonts w:hint="default" w:ascii="Times New Roman" w:hAnsi="Times New Roman" w:cs="Times New Roman" w:eastAsiaTheme="minorEastAsia"/>
          <w:kern w:val="0"/>
          <w:sz w:val="24"/>
          <w:szCs w:val="24"/>
        </w:rPr>
        <w:t>方式和</w:t>
      </w:r>
      <w:r>
        <w:rPr>
          <w:rFonts w:hint="default" w:ascii="Times New Roman" w:hAnsi="Times New Roman" w:cs="Times New Roman" w:eastAsiaTheme="minorEastAsia"/>
          <w:kern w:val="0"/>
          <w:sz w:val="24"/>
          <w:szCs w:val="24"/>
        </w:rPr>
        <w:t>时间</w:t>
      </w:r>
      <w:r>
        <w:rPr>
          <w:rFonts w:hint="default" w:ascii="Times New Roman" w:hAnsi="Times New Roman" w:cs="Times New Roman" w:eastAsiaTheme="minorEastAsia"/>
          <w:kern w:val="0"/>
          <w:sz w:val="24"/>
          <w:szCs w:val="24"/>
        </w:rPr>
        <w:t>进行</w:t>
      </w:r>
      <w:r>
        <w:rPr>
          <w:rFonts w:hint="default" w:ascii="Times New Roman" w:hAnsi="Times New Roman" w:cs="Times New Roman" w:eastAsiaTheme="minorEastAsia"/>
          <w:kern w:val="0"/>
          <w:sz w:val="24"/>
          <w:szCs w:val="24"/>
        </w:rPr>
        <w:t>支付时的银行外汇牌价进行计算。</w:t>
      </w:r>
    </w:p>
    <w:p>
      <w:pPr>
        <w:snapToGrid w:val="0"/>
        <w:spacing w:line="360" w:lineRule="auto"/>
        <w:rPr>
          <w:rFonts w:hint="default" w:ascii="Times New Roman" w:hAnsi="Times New Roman" w:cs="Times New Roman"/>
          <w:bdr w:val="single" w:color="000000" w:sz="4" w:space="0"/>
        </w:rPr>
      </w:pPr>
    </w:p>
    <w:p>
      <w:pPr>
        <w:pStyle w:val="21"/>
        <w:snapToGrid w:val="0"/>
        <w:spacing w:line="360" w:lineRule="auto"/>
        <w:rPr>
          <w:rFonts w:hint="default" w:ascii="Times New Roman" w:hAnsi="Times New Roman" w:cs="Times New Roman"/>
        </w:rPr>
      </w:pPr>
      <w:r>
        <w:rPr>
          <w:rFonts w:hint="default" w:ascii="Times New Roman" w:hAnsi="Times New Roman" w:cs="Times New Roman"/>
        </w:rPr>
        <w:t>代理服务商名称：</w:t>
      </w:r>
    </w:p>
    <w:p>
      <w:pPr>
        <w:spacing w:line="360" w:lineRule="auto"/>
        <w:ind w:firstLine="5600" w:firstLineChars="2000"/>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rPr>
        <w:t xml:space="preserve">   月   日</w:t>
      </w:r>
    </w:p>
    <w:p>
      <w:pPr>
        <w:snapToGrid w:val="0"/>
        <w:spacing w:line="360" w:lineRule="auto"/>
        <w:ind w:firstLine="560" w:firstLineChars="200"/>
        <w:rPr>
          <w:rFonts w:hint="default" w:ascii="Times New Roman" w:hAnsi="Times New Roman" w:cs="Times New Roman"/>
          <w:bdr w:val="single" w:color="000000" w:sz="4" w:space="0"/>
        </w:rPr>
        <w:sectPr>
          <w:pgSz w:w="11907" w:h="16840"/>
          <w:pgMar w:top="1440" w:right="1253" w:bottom="1440" w:left="1518" w:header="851" w:footer="680" w:gutter="0"/>
          <w:cols w:space="720" w:num="1"/>
          <w:docGrid w:linePitch="381" w:charSpace="-5733"/>
        </w:sectPr>
      </w:pPr>
    </w:p>
    <w:p>
      <w:pPr>
        <w:pStyle w:val="5"/>
        <w:spacing w:line="360" w:lineRule="auto"/>
        <w:rPr>
          <w:rFonts w:hint="default" w:ascii="Times New Roman" w:hAnsi="Times New Roman" w:cs="Times New Roman"/>
        </w:rPr>
      </w:pPr>
      <w:r>
        <w:rPr>
          <w:rFonts w:hint="default" w:ascii="Times New Roman" w:hAnsi="Times New Roman" w:cs="Times New Roman"/>
        </w:rPr>
        <w:t>附录</w:t>
      </w:r>
      <w:r>
        <w:rPr>
          <w:rFonts w:hint="default" w:ascii="Times New Roman" w:hAnsi="Times New Roman" w:cs="Times New Roman"/>
        </w:rPr>
        <w:t>3</w:t>
      </w:r>
    </w:p>
    <w:p>
      <w:pPr>
        <w:tabs>
          <w:tab w:val="left" w:pos="6300"/>
        </w:tabs>
        <w:snapToGrid w:val="0"/>
        <w:spacing w:line="360" w:lineRule="auto"/>
        <w:jc w:val="center"/>
        <w:outlineLvl w:val="0"/>
        <w:rPr>
          <w:rFonts w:hint="default" w:ascii="Times New Roman" w:hAnsi="Times New Roman" w:eastAsia="黑体" w:cs="Times New Roman"/>
          <w:sz w:val="44"/>
          <w:szCs w:val="44"/>
        </w:rPr>
      </w:pPr>
      <w:bookmarkStart w:id="78" w:name="_Toc42159977"/>
      <w:r>
        <w:rPr>
          <w:rFonts w:hint="default" w:ascii="Times New Roman" w:hAnsi="Times New Roman" w:eastAsia="黑体" w:cs="Times New Roman"/>
          <w:sz w:val="44"/>
          <w:szCs w:val="44"/>
        </w:rPr>
        <w:t>法定代表人身份证明书（格式）</w:t>
      </w:r>
      <w:bookmarkEnd w:id="78"/>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ind w:firstLine="747" w:firstLineChars="267"/>
        <w:rPr>
          <w:rFonts w:hint="default" w:ascii="Times New Roman" w:hAnsi="Times New Roman" w:cs="Times New Roman"/>
        </w:rPr>
      </w:pPr>
      <w:r>
        <w:rPr>
          <w:rFonts w:hint="default" w:ascii="Times New Roman" w:hAnsi="Times New Roman" w:cs="Times New Roman"/>
        </w:rPr>
        <w:t>（法定代表人姓名）在（竞争人名称）任（职务名称）职务，是</w:t>
      </w:r>
      <w:r>
        <w:rPr>
          <w:rFonts w:hint="default" w:ascii="Times New Roman" w:hAnsi="Times New Roman" w:cs="Times New Roman"/>
          <w:u w:val="single"/>
          <w:lang w:val="en-US" w:eastAsia="zh-CN"/>
        </w:rPr>
        <w:t xml:space="preserve">               </w:t>
      </w:r>
      <w:r>
        <w:rPr>
          <w:rFonts w:hint="default" w:ascii="Times New Roman" w:hAnsi="Times New Roman" w:cs="Times New Roman"/>
          <w:u w:val="none"/>
        </w:rPr>
        <w:t>（</w:t>
      </w:r>
      <w:r>
        <w:rPr>
          <w:rFonts w:hint="default" w:ascii="Times New Roman" w:hAnsi="Times New Roman" w:cs="Times New Roman"/>
        </w:rPr>
        <w:t>竞争人名称）的法定代表人。</w:t>
      </w:r>
    </w:p>
    <w:p>
      <w:pPr>
        <w:tabs>
          <w:tab w:val="left" w:pos="6300"/>
        </w:tabs>
        <w:snapToGrid w:val="0"/>
        <w:spacing w:line="360" w:lineRule="auto"/>
        <w:ind w:firstLine="573"/>
        <w:rPr>
          <w:rFonts w:hint="default" w:ascii="Times New Roman" w:hAnsi="Times New Roman" w:cs="Times New Roman"/>
        </w:rPr>
      </w:pPr>
    </w:p>
    <w:p>
      <w:pPr>
        <w:tabs>
          <w:tab w:val="left" w:pos="6300"/>
        </w:tabs>
        <w:snapToGrid w:val="0"/>
        <w:spacing w:line="360" w:lineRule="auto"/>
        <w:ind w:firstLine="573"/>
        <w:outlineLvl w:val="0"/>
        <w:rPr>
          <w:rFonts w:hint="default" w:ascii="Times New Roman" w:hAnsi="Times New Roman" w:cs="Times New Roman"/>
        </w:rPr>
      </w:pPr>
      <w:bookmarkStart w:id="79" w:name="_Toc42159978"/>
      <w:r>
        <w:rPr>
          <w:rFonts w:hint="default" w:ascii="Times New Roman" w:hAnsi="Times New Roman" w:cs="Times New Roman"/>
        </w:rPr>
        <w:t>特此证明。</w:t>
      </w:r>
      <w:bookmarkEnd w:id="79"/>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ind w:firstLine="5880" w:firstLineChars="2100"/>
        <w:outlineLvl w:val="0"/>
        <w:rPr>
          <w:rFonts w:hint="default" w:ascii="Times New Roman" w:hAnsi="Times New Roman" w:cs="Times New Roman"/>
        </w:rPr>
      </w:pPr>
      <w:bookmarkStart w:id="80" w:name="_Toc42159979"/>
      <w:r>
        <w:rPr>
          <w:rFonts w:hint="default" w:ascii="Times New Roman" w:hAnsi="Times New Roman" w:cs="Times New Roman"/>
        </w:rPr>
        <w:t>（竞争人全称）</w:t>
      </w:r>
      <w:bookmarkEnd w:id="80"/>
    </w:p>
    <w:p>
      <w:pPr>
        <w:tabs>
          <w:tab w:val="left" w:pos="6300"/>
        </w:tabs>
        <w:snapToGrid w:val="0"/>
        <w:spacing w:line="360" w:lineRule="auto"/>
        <w:ind w:firstLine="6160" w:firstLineChars="2200"/>
        <w:outlineLvl w:val="0"/>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p>
      <w:pPr>
        <w:tabs>
          <w:tab w:val="left" w:pos="6300"/>
        </w:tabs>
        <w:snapToGrid w:val="0"/>
        <w:spacing w:line="360" w:lineRule="auto"/>
        <w:ind w:firstLine="6160" w:firstLineChars="2200"/>
        <w:rPr>
          <w:rFonts w:hint="default" w:ascii="Times New Roman" w:hAnsi="Times New Roman" w:cs="Times New Roman"/>
        </w:rPr>
      </w:pPr>
      <w:r>
        <w:rPr>
          <w:rFonts w:hint="default" w:ascii="Times New Roman" w:hAnsi="Times New Roman" w:cs="Times New Roman"/>
        </w:rPr>
        <w:t>（公章）</w:t>
      </w: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附：上述法定代表人住址：</w:t>
      </w: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身份证号码：</w:t>
      </w: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电传：</w:t>
      </w: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网址：</w:t>
      </w: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邮政编码：</w:t>
      </w: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snapToGrid w:val="0"/>
        <w:spacing w:line="360" w:lineRule="auto"/>
        <w:ind w:firstLine="560" w:firstLineChars="200"/>
        <w:rPr>
          <w:rFonts w:hint="default" w:ascii="Times New Roman" w:hAnsi="Times New Roman" w:cs="Times New Roman"/>
          <w:bdr w:val="single" w:color="000000" w:sz="4" w:space="0"/>
        </w:rPr>
        <w:sectPr>
          <w:pgSz w:w="11907" w:h="16840"/>
          <w:pgMar w:top="1440" w:right="1797" w:bottom="1440" w:left="1797" w:header="851" w:footer="680" w:gutter="0"/>
          <w:cols w:space="720" w:num="1"/>
          <w:docGrid w:linePitch="380" w:charSpace="-5733"/>
        </w:sectPr>
      </w:pPr>
    </w:p>
    <w:p>
      <w:pPr>
        <w:pStyle w:val="5"/>
        <w:spacing w:line="360" w:lineRule="auto"/>
        <w:rPr>
          <w:rFonts w:hint="default" w:ascii="Times New Roman" w:hAnsi="Times New Roman" w:cs="Times New Roman"/>
        </w:rPr>
      </w:pPr>
      <w:r>
        <w:rPr>
          <w:rFonts w:hint="default" w:ascii="Times New Roman" w:hAnsi="Times New Roman" w:cs="Times New Roman"/>
        </w:rPr>
        <w:t>附录</w:t>
      </w:r>
      <w:r>
        <w:rPr>
          <w:rFonts w:hint="default" w:ascii="Times New Roman" w:hAnsi="Times New Roman" w:cs="Times New Roman"/>
        </w:rPr>
        <w:t>4</w:t>
      </w:r>
    </w:p>
    <w:p>
      <w:pPr>
        <w:tabs>
          <w:tab w:val="left" w:pos="6300"/>
        </w:tabs>
        <w:snapToGrid w:val="0"/>
        <w:spacing w:line="360" w:lineRule="auto"/>
        <w:jc w:val="center"/>
        <w:outlineLvl w:val="0"/>
        <w:rPr>
          <w:rFonts w:hint="default" w:ascii="Times New Roman" w:hAnsi="Times New Roman" w:eastAsia="黑体" w:cs="Times New Roman"/>
          <w:sz w:val="44"/>
          <w:szCs w:val="44"/>
        </w:rPr>
      </w:pPr>
      <w:bookmarkStart w:id="81" w:name="_Toc42159980"/>
      <w:r>
        <w:rPr>
          <w:rFonts w:hint="default" w:ascii="Times New Roman" w:hAnsi="Times New Roman" w:eastAsia="黑体" w:cs="Times New Roman"/>
          <w:sz w:val="44"/>
          <w:szCs w:val="44"/>
        </w:rPr>
        <w:t>法定代表人授权委托书（格式）</w:t>
      </w:r>
      <w:bookmarkEnd w:id="81"/>
    </w:p>
    <w:p>
      <w:pPr>
        <w:pStyle w:val="16"/>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项目名称：</w:t>
      </w:r>
      <w:r>
        <w:rPr>
          <w:rFonts w:hint="default" w:ascii="Times New Roman" w:hAnsi="Times New Roman" w:cs="Times New Roman"/>
        </w:rPr>
        <w:t>_______________</w:t>
      </w: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日期：</w:t>
      </w:r>
      <w:r>
        <w:rPr>
          <w:rFonts w:hint="default" w:ascii="Times New Roman" w:hAnsi="Times New Roman" w:cs="Times New Roman"/>
        </w:rPr>
        <w:t>_______________</w:t>
      </w:r>
    </w:p>
    <w:p>
      <w:pPr>
        <w:tabs>
          <w:tab w:val="left" w:pos="6300"/>
        </w:tabs>
        <w:snapToGrid w:val="0"/>
        <w:spacing w:line="360" w:lineRule="auto"/>
        <w:rPr>
          <w:rFonts w:hint="default" w:ascii="Times New Roman" w:hAnsi="Times New Roman" w:cs="Times New Roman"/>
          <w:u w:val="single"/>
        </w:rPr>
      </w:pPr>
      <w:r>
        <w:rPr>
          <w:rFonts w:hint="default" w:ascii="Times New Roman" w:hAnsi="Times New Roman" w:cs="Times New Roman"/>
        </w:rPr>
        <w:t>致：</w:t>
      </w:r>
      <w:r>
        <w:rPr>
          <w:rFonts w:hint="default" w:ascii="Times New Roman" w:hAnsi="Times New Roman" w:cs="Times New Roman"/>
          <w:u w:val="single"/>
        </w:rPr>
        <w:t>西南大学</w:t>
      </w:r>
    </w:p>
    <w:p>
      <w:pPr>
        <w:tabs>
          <w:tab w:val="left" w:pos="6300"/>
        </w:tabs>
        <w:snapToGrid w:val="0"/>
        <w:spacing w:line="360" w:lineRule="auto"/>
        <w:ind w:firstLine="555"/>
        <w:rPr>
          <w:rFonts w:hint="default" w:ascii="Times New Roman" w:hAnsi="Times New Roman" w:cs="Times New Roman"/>
        </w:rPr>
      </w:pPr>
      <w:r>
        <w:rPr>
          <w:rFonts w:hint="default" w:ascii="Times New Roman" w:hAnsi="Times New Roman" w:cs="Times New Roman"/>
        </w:rPr>
        <w:t>_____________________</w:t>
      </w:r>
      <w:r>
        <w:rPr>
          <w:rFonts w:hint="default" w:ascii="Times New Roman" w:hAnsi="Times New Roman" w:cs="Times New Roman"/>
        </w:rPr>
        <w:t>（竞争人名称）是中华人民共和国合法企业，法定地址</w:t>
      </w:r>
      <w:r>
        <w:rPr>
          <w:rFonts w:hint="default" w:ascii="Times New Roman" w:hAnsi="Times New Roman" w:cs="Times New Roman"/>
        </w:rPr>
        <w:t>______________________________</w:t>
      </w:r>
      <w:r>
        <w:rPr>
          <w:rFonts w:hint="default" w:ascii="Times New Roman" w:hAnsi="Times New Roman" w:cs="Times New Roman"/>
        </w:rPr>
        <w:t>。</w:t>
      </w:r>
    </w:p>
    <w:p>
      <w:pPr>
        <w:tabs>
          <w:tab w:val="left" w:pos="6300"/>
        </w:tabs>
        <w:snapToGrid w:val="0"/>
        <w:spacing w:line="360" w:lineRule="auto"/>
        <w:ind w:firstLine="555"/>
        <w:rPr>
          <w:rFonts w:hint="default" w:ascii="Times New Roman" w:hAnsi="Times New Roman" w:cs="Times New Roman"/>
        </w:rPr>
      </w:pPr>
      <w:r>
        <w:rPr>
          <w:rFonts w:hint="default" w:ascii="Times New Roman" w:hAnsi="Times New Roman" w:cs="Times New Roman"/>
        </w:rPr>
        <w:t xml:space="preserve"> _________</w:t>
      </w:r>
      <w:r>
        <w:rPr>
          <w:rFonts w:hint="default" w:ascii="Times New Roman" w:hAnsi="Times New Roman" w:cs="Times New Roman"/>
        </w:rPr>
        <w:t>（竞争人法定代表人姓名）特授权</w:t>
      </w:r>
      <w:r>
        <w:rPr>
          <w:rFonts w:hint="default" w:ascii="Times New Roman" w:hAnsi="Times New Roman" w:cs="Times New Roman"/>
        </w:rPr>
        <w:t>_________</w:t>
      </w:r>
      <w:r>
        <w:rPr>
          <w:rFonts w:hint="default" w:ascii="Times New Roman" w:hAnsi="Times New Roman" w:cs="Times New Roman"/>
        </w:rPr>
        <w:t>（被授权人姓名及身份证代码）代表我单位全权办理对上述项目的</w:t>
      </w:r>
      <w:r>
        <w:rPr>
          <w:rFonts w:hint="default" w:ascii="Times New Roman" w:hAnsi="Times New Roman" w:cs="Times New Roman"/>
          <w:lang w:eastAsia="zh-CN"/>
        </w:rPr>
        <w:t>询比</w:t>
      </w:r>
      <w:r>
        <w:rPr>
          <w:rFonts w:hint="default" w:ascii="Times New Roman" w:hAnsi="Times New Roman" w:cs="Times New Roman"/>
        </w:rPr>
        <w:t>、签约等具体工作，并签署全部有关的文件、协议及合同。</w:t>
      </w:r>
    </w:p>
    <w:p>
      <w:pPr>
        <w:tabs>
          <w:tab w:val="left" w:pos="6300"/>
        </w:tabs>
        <w:snapToGrid w:val="0"/>
        <w:spacing w:line="360" w:lineRule="auto"/>
        <w:ind w:firstLine="555"/>
        <w:rPr>
          <w:rFonts w:hint="default" w:ascii="Times New Roman" w:hAnsi="Times New Roman" w:cs="Times New Roman"/>
        </w:rPr>
      </w:pPr>
      <w:r>
        <w:rPr>
          <w:rFonts w:hint="default" w:ascii="Times New Roman" w:hAnsi="Times New Roman" w:cs="Times New Roman"/>
        </w:rPr>
        <w:t>我单位对被授权人的签名负全部责任。</w:t>
      </w:r>
    </w:p>
    <w:p>
      <w:pPr>
        <w:tabs>
          <w:tab w:val="left" w:pos="6300"/>
        </w:tabs>
        <w:snapToGrid w:val="0"/>
        <w:spacing w:line="360" w:lineRule="auto"/>
        <w:ind w:firstLine="555"/>
        <w:rPr>
          <w:rFonts w:hint="default" w:ascii="Times New Roman" w:hAnsi="Times New Roman" w:cs="Times New Roman"/>
        </w:rPr>
      </w:pPr>
      <w:r>
        <w:rPr>
          <w:rFonts w:hint="default" w:ascii="Times New Roman" w:hAnsi="Times New Roman" w:cs="Times New Roman"/>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被授权人签名：法定代表人签名：</w:t>
      </w:r>
    </w:p>
    <w:p>
      <w:pPr>
        <w:tabs>
          <w:tab w:val="left" w:pos="6300"/>
        </w:tabs>
        <w:snapToGrid w:val="0"/>
        <w:spacing w:line="360" w:lineRule="auto"/>
        <w:rPr>
          <w:rFonts w:hint="default" w:ascii="Times New Roman" w:hAnsi="Times New Roman" w:cs="Times New Roman"/>
        </w:rPr>
      </w:pPr>
      <w:r>
        <w:rPr>
          <w:rFonts w:hint="default" w:ascii="Times New Roman" w:hAnsi="Times New Roman" w:cs="Times New Roman"/>
        </w:rPr>
        <w:t>职务：职务：</w:t>
      </w:r>
    </w:p>
    <w:p>
      <w:pPr>
        <w:tabs>
          <w:tab w:val="left" w:pos="6300"/>
        </w:tabs>
        <w:snapToGrid w:val="0"/>
        <w:spacing w:line="360" w:lineRule="auto"/>
        <w:rPr>
          <w:rFonts w:hint="default" w:ascii="Times New Roman" w:hAnsi="Times New Roman" w:cs="Times New Roman"/>
        </w:rPr>
      </w:pPr>
    </w:p>
    <w:p>
      <w:pPr>
        <w:tabs>
          <w:tab w:val="left" w:pos="6300"/>
        </w:tabs>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cs="Times New Roman"/>
        </w:rPr>
      </w:pPr>
      <w:r>
        <w:rPr>
          <w:rFonts w:hint="default" w:ascii="Times New Roman" w:hAnsi="Times New Roman" w:cs="Times New Roman"/>
        </w:rPr>
        <w:t>竞标人公章：</w:t>
      </w:r>
    </w:p>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5"/>
        <w:spacing w:line="360" w:lineRule="auto"/>
        <w:rPr>
          <w:rFonts w:hint="default" w:ascii="Times New Roman" w:hAnsi="Times New Roman" w:cs="Times New Roman"/>
        </w:rPr>
      </w:pPr>
      <w:r>
        <w:rPr>
          <w:rFonts w:hint="default" w:ascii="Times New Roman" w:hAnsi="Times New Roman" w:cs="Times New Roman"/>
        </w:rPr>
        <w:t>附录5</w:t>
      </w:r>
    </w:p>
    <w:p>
      <w:pPr>
        <w:snapToGrid w:val="0"/>
        <w:spacing w:line="360" w:lineRule="auto"/>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书面声明（格式）</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致：西南大学</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u w:val="single"/>
        </w:rPr>
        <w:t xml:space="preserve">                                        </w:t>
      </w:r>
      <w:r>
        <w:rPr>
          <w:rFonts w:hint="default" w:ascii="Times New Roman" w:hAnsi="Times New Roman" w:cs="Times New Roman"/>
        </w:rPr>
        <w:t>（代理服务商名称）郑重声明，我方参加</w:t>
      </w:r>
      <w:r>
        <w:rPr>
          <w:rFonts w:hint="default" w:ascii="Times New Roman" w:hAnsi="Times New Roman" w:cs="Times New Roman"/>
          <w:u w:val="single"/>
        </w:rPr>
        <w:t xml:space="preserve">                                  </w:t>
      </w:r>
      <w:r>
        <w:rPr>
          <w:rFonts w:hint="default" w:ascii="Times New Roman" w:hAnsi="Times New Roman" w:cs="Times New Roman"/>
        </w:rPr>
        <w:t>（项目名称）采购活动前三年内在经营活动中没有重大违法记录，有良好的商业信誉和健全的财务会计制度，有履行合同所必须的设备和专业技术能力，有依法缴纳税收和社会保障资金的良好记录，没有被列入失信被执行人、重大税收违法案件当事人名单、政府采购严重违法失信行为记录名单，符合《政府采购法》规定的代理服务商基本资格条件。我方对此声明负全部法律责任。</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特此声明。</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（代理服务商公章）</w:t>
      </w:r>
    </w:p>
    <w:p>
      <w:pPr>
        <w:snapToGrid w:val="0"/>
        <w:spacing w:line="360" w:lineRule="auto"/>
        <w:jc w:val="righ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年     月    日</w:t>
      </w:r>
    </w:p>
    <w:p>
      <w:pPr>
        <w:pStyle w:val="14"/>
        <w:spacing w:line="360" w:lineRule="auto"/>
        <w:rPr>
          <w:rStyle w:val="33"/>
          <w:rFonts w:hint="default" w:ascii="Times New Roman" w:hAnsi="Times New Roman" w:cs="Times New Roman" w:eastAsiaTheme="minorEastAsia"/>
          <w:b w:val="0"/>
          <w:bCs w:val="0"/>
        </w:rPr>
      </w:pPr>
    </w:p>
    <w:p>
      <w:pPr>
        <w:pStyle w:val="14"/>
        <w:spacing w:line="360" w:lineRule="auto"/>
        <w:ind w:firstLine="0"/>
        <w:rPr>
          <w:rStyle w:val="33"/>
          <w:rFonts w:hint="default" w:ascii="Times New Roman" w:hAnsi="Times New Roman" w:cs="Times New Roman" w:eastAsiaTheme="minorEastAsia"/>
          <w:b w:val="0"/>
          <w:bCs w:val="0"/>
        </w:rPr>
      </w:pPr>
      <w:r>
        <w:rPr>
          <w:rStyle w:val="33"/>
          <w:rFonts w:hint="default" w:ascii="Times New Roman" w:hAnsi="Times New Roman" w:cs="Times New Roman"/>
        </w:rPr>
        <w:t>附录</w:t>
      </w:r>
      <w:r>
        <w:rPr>
          <w:rStyle w:val="33"/>
          <w:rFonts w:hint="default" w:ascii="Times New Roman" w:hAnsi="Times New Roman" w:cs="Times New Roman"/>
        </w:rPr>
        <w:t>6</w:t>
      </w:r>
    </w:p>
    <w:p>
      <w:pPr>
        <w:pStyle w:val="14"/>
        <w:spacing w:line="360" w:lineRule="auto"/>
        <w:rPr>
          <w:rStyle w:val="33"/>
          <w:rFonts w:hint="default" w:ascii="Times New Roman" w:hAnsi="Times New Roman" w:cs="Times New Roman" w:eastAsiaTheme="minorEastAsia"/>
          <w:b w:val="0"/>
          <w:bCs w:val="0"/>
        </w:rPr>
      </w:pPr>
    </w:p>
    <w:p>
      <w:pPr>
        <w:pStyle w:val="14"/>
        <w:spacing w:line="360" w:lineRule="auto"/>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技术规范偏离表</w:t>
      </w:r>
    </w:p>
    <w:p>
      <w:pPr>
        <w:pStyle w:val="14"/>
        <w:spacing w:line="360" w:lineRule="auto"/>
        <w:rPr>
          <w:rFonts w:hint="default" w:ascii="Times New Roman" w:hAnsi="Times New Roman" w:eastAsia="黑体" w:cs="Times New Roman"/>
          <w:b w:val="0"/>
          <w:bCs w:val="0"/>
          <w:sz w:val="44"/>
          <w:szCs w:val="44"/>
        </w:rPr>
      </w:pPr>
    </w:p>
    <w:p>
      <w:pPr>
        <w:pStyle w:val="14"/>
        <w:spacing w:line="360" w:lineRule="auto"/>
        <w:rPr>
          <w:rStyle w:val="33"/>
          <w:rFonts w:hint="default" w:ascii="Times New Roman" w:hAnsi="Times New Roman" w:cs="Times New Roman" w:eastAsiaTheme="minorEastAsia"/>
          <w:b w:val="0"/>
          <w:bCs w:val="0"/>
        </w:rPr>
      </w:pP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项目名称：</w:t>
      </w:r>
    </w:p>
    <w:tbl>
      <w:tblPr>
        <w:tblStyle w:val="30"/>
        <w:tblW w:w="91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05"/>
        <w:gridCol w:w="26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65" w:type="dxa"/>
            <w:vAlign w:val="center"/>
          </w:tcPr>
          <w:p>
            <w:pPr>
              <w:pStyle w:val="14"/>
              <w:spacing w:line="360" w:lineRule="auto"/>
              <w:ind w:firstLine="0"/>
              <w:jc w:val="center"/>
              <w:rPr>
                <w:rStyle w:val="33"/>
                <w:rFonts w:hint="default" w:ascii="Times New Roman" w:hAnsi="Times New Roman" w:cs="Times New Roman" w:eastAsiaTheme="minorEastAsia"/>
                <w:b w:val="0"/>
                <w:bCs w:val="0"/>
                <w:sz w:val="21"/>
                <w:szCs w:val="21"/>
              </w:rPr>
            </w:pPr>
            <w:r>
              <w:rPr>
                <w:rStyle w:val="33"/>
                <w:rFonts w:hint="default" w:ascii="Times New Roman" w:hAnsi="Times New Roman" w:cs="Times New Roman"/>
                <w:b w:val="0"/>
                <w:bCs w:val="0"/>
                <w:sz w:val="21"/>
                <w:szCs w:val="21"/>
              </w:rPr>
              <w:t>序号</w:t>
            </w:r>
          </w:p>
        </w:tc>
        <w:tc>
          <w:tcPr>
            <w:tcW w:w="3105" w:type="dxa"/>
            <w:vAlign w:val="center"/>
          </w:tcPr>
          <w:p>
            <w:pPr>
              <w:pStyle w:val="14"/>
              <w:spacing w:line="360" w:lineRule="auto"/>
              <w:ind w:firstLine="0"/>
              <w:jc w:val="center"/>
              <w:rPr>
                <w:rStyle w:val="33"/>
                <w:rFonts w:hint="default" w:ascii="Times New Roman" w:hAnsi="Times New Roman" w:cs="Times New Roman" w:eastAsiaTheme="minorEastAsia"/>
                <w:b w:val="0"/>
                <w:bCs w:val="0"/>
                <w:sz w:val="21"/>
                <w:szCs w:val="21"/>
              </w:rPr>
            </w:pPr>
            <w:r>
              <w:rPr>
                <w:rStyle w:val="33"/>
                <w:rFonts w:hint="default" w:ascii="Times New Roman" w:hAnsi="Times New Roman" w:cs="Times New Roman"/>
                <w:b w:val="0"/>
                <w:bCs w:val="0"/>
                <w:sz w:val="21"/>
                <w:szCs w:val="21"/>
                <w:lang w:eastAsia="zh-CN"/>
              </w:rPr>
              <w:t>询比</w:t>
            </w:r>
            <w:r>
              <w:rPr>
                <w:rStyle w:val="33"/>
                <w:rFonts w:hint="default" w:ascii="Times New Roman" w:hAnsi="Times New Roman" w:cs="Times New Roman"/>
                <w:b w:val="0"/>
                <w:bCs w:val="0"/>
                <w:sz w:val="21"/>
                <w:szCs w:val="21"/>
              </w:rPr>
              <w:t>文件技术要求</w:t>
            </w:r>
          </w:p>
        </w:tc>
        <w:tc>
          <w:tcPr>
            <w:tcW w:w="2610" w:type="dxa"/>
            <w:vAlign w:val="center"/>
          </w:tcPr>
          <w:p>
            <w:pPr>
              <w:pStyle w:val="14"/>
              <w:spacing w:line="360" w:lineRule="auto"/>
              <w:ind w:firstLine="0"/>
              <w:jc w:val="center"/>
              <w:rPr>
                <w:rStyle w:val="33"/>
                <w:rFonts w:hint="default" w:ascii="Times New Roman" w:hAnsi="Times New Roman" w:cs="Times New Roman" w:eastAsiaTheme="minorEastAsia"/>
                <w:b w:val="0"/>
                <w:bCs w:val="0"/>
                <w:sz w:val="21"/>
                <w:szCs w:val="21"/>
              </w:rPr>
            </w:pPr>
            <w:r>
              <w:rPr>
                <w:rStyle w:val="33"/>
                <w:rFonts w:hint="default" w:ascii="Times New Roman" w:hAnsi="Times New Roman" w:cs="Times New Roman"/>
                <w:b w:val="0"/>
                <w:bCs w:val="0"/>
                <w:sz w:val="21"/>
                <w:szCs w:val="21"/>
                <w:lang w:eastAsia="zh-CN"/>
              </w:rPr>
              <w:t>询比</w:t>
            </w:r>
            <w:r>
              <w:rPr>
                <w:rStyle w:val="33"/>
                <w:rFonts w:hint="default" w:ascii="Times New Roman" w:hAnsi="Times New Roman" w:cs="Times New Roman"/>
                <w:b w:val="0"/>
                <w:bCs w:val="0"/>
                <w:sz w:val="21"/>
                <w:szCs w:val="21"/>
              </w:rPr>
              <w:t>响应文件</w:t>
            </w:r>
          </w:p>
          <w:p>
            <w:pPr>
              <w:pStyle w:val="14"/>
              <w:spacing w:line="360" w:lineRule="auto"/>
              <w:ind w:firstLine="0"/>
              <w:jc w:val="center"/>
              <w:rPr>
                <w:rStyle w:val="33"/>
                <w:rFonts w:hint="default" w:ascii="Times New Roman" w:hAnsi="Times New Roman" w:cs="Times New Roman" w:eastAsiaTheme="minorEastAsia"/>
                <w:b w:val="0"/>
                <w:bCs w:val="0"/>
                <w:sz w:val="21"/>
                <w:szCs w:val="21"/>
              </w:rPr>
            </w:pPr>
            <w:r>
              <w:rPr>
                <w:rStyle w:val="33"/>
                <w:rFonts w:hint="default" w:ascii="Times New Roman" w:hAnsi="Times New Roman" w:cs="Times New Roman"/>
                <w:b w:val="0"/>
                <w:bCs w:val="0"/>
                <w:sz w:val="21"/>
                <w:szCs w:val="21"/>
              </w:rPr>
              <w:t>对应技术参数</w:t>
            </w:r>
          </w:p>
        </w:tc>
        <w:tc>
          <w:tcPr>
            <w:tcW w:w="2460" w:type="dxa"/>
            <w:vAlign w:val="center"/>
          </w:tcPr>
          <w:p>
            <w:pPr>
              <w:pStyle w:val="14"/>
              <w:spacing w:line="360" w:lineRule="auto"/>
              <w:ind w:left="0" w:leftChars="0" w:firstLine="0" w:firstLineChars="0"/>
              <w:jc w:val="center"/>
              <w:rPr>
                <w:rStyle w:val="33"/>
                <w:rFonts w:hint="default" w:ascii="Times New Roman" w:hAnsi="Times New Roman" w:cs="Times New Roman" w:eastAsiaTheme="minorEastAsia"/>
                <w:b w:val="0"/>
                <w:bCs w:val="0"/>
                <w:sz w:val="21"/>
                <w:szCs w:val="21"/>
              </w:rPr>
            </w:pPr>
            <w:r>
              <w:rPr>
                <w:rStyle w:val="33"/>
                <w:rFonts w:hint="default" w:ascii="Times New Roman" w:hAnsi="Times New Roman" w:cs="Times New Roman"/>
                <w:b w:val="0"/>
                <w:bCs w:val="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65" w:type="dxa"/>
          </w:tcPr>
          <w:p>
            <w:pPr>
              <w:pStyle w:val="14"/>
              <w:spacing w:line="360" w:lineRule="auto"/>
              <w:rPr>
                <w:rStyle w:val="33"/>
                <w:rFonts w:hint="default" w:ascii="Times New Roman" w:hAnsi="Times New Roman" w:cs="Times New Roman"/>
              </w:rPr>
            </w:pPr>
          </w:p>
        </w:tc>
        <w:tc>
          <w:tcPr>
            <w:tcW w:w="3105" w:type="dxa"/>
          </w:tcPr>
          <w:p>
            <w:pPr>
              <w:pStyle w:val="14"/>
              <w:spacing w:line="360" w:lineRule="auto"/>
              <w:rPr>
                <w:rStyle w:val="33"/>
                <w:rFonts w:hint="default" w:ascii="Times New Roman" w:hAnsi="Times New Roman" w:cs="Times New Roman"/>
              </w:rPr>
            </w:pPr>
          </w:p>
        </w:tc>
        <w:tc>
          <w:tcPr>
            <w:tcW w:w="2610" w:type="dxa"/>
          </w:tcPr>
          <w:p>
            <w:pPr>
              <w:pStyle w:val="14"/>
              <w:spacing w:line="360" w:lineRule="auto"/>
              <w:rPr>
                <w:rStyle w:val="33"/>
                <w:rFonts w:hint="default" w:ascii="Times New Roman" w:hAnsi="Times New Roman" w:cs="Times New Roman"/>
              </w:rPr>
            </w:pPr>
          </w:p>
        </w:tc>
        <w:tc>
          <w:tcPr>
            <w:tcW w:w="2460" w:type="dxa"/>
          </w:tcPr>
          <w:p>
            <w:pPr>
              <w:pStyle w:val="14"/>
              <w:spacing w:line="360" w:lineRule="auto"/>
              <w:rPr>
                <w:rStyle w:val="33"/>
                <w:rFonts w:hint="default" w:ascii="Times New Roman" w:hAnsi="Times New Roman" w:cs="Times New Roman"/>
              </w:rPr>
            </w:pPr>
          </w:p>
        </w:tc>
      </w:tr>
    </w:tbl>
    <w:p>
      <w:pPr>
        <w:pStyle w:val="14"/>
        <w:spacing w:line="360" w:lineRule="auto"/>
        <w:rPr>
          <w:rStyle w:val="33"/>
          <w:rFonts w:hint="default" w:ascii="Times New Roman" w:hAnsi="Times New Roman" w:cs="Times New Roman"/>
        </w:rPr>
      </w:pPr>
    </w:p>
    <w:p>
      <w:pPr>
        <w:pStyle w:val="14"/>
        <w:spacing w:line="360" w:lineRule="auto"/>
        <w:rPr>
          <w:rStyle w:val="33"/>
          <w:rFonts w:hint="default" w:ascii="Times New Roman" w:hAnsi="Times New Roman" w:cs="Times New Roman"/>
          <w:b w:val="0"/>
          <w:bCs w:val="0"/>
        </w:rPr>
      </w:pPr>
      <w:r>
        <w:rPr>
          <w:rStyle w:val="33"/>
          <w:rFonts w:hint="default" w:ascii="Times New Roman" w:hAnsi="Times New Roman" w:cs="Times New Roman"/>
          <w:b w:val="0"/>
          <w:bCs w:val="0"/>
        </w:rPr>
        <w:t>授权代表签字：</w:t>
      </w:r>
    </w:p>
    <w:p>
      <w:pPr>
        <w:pStyle w:val="14"/>
        <w:spacing w:line="360" w:lineRule="auto"/>
        <w:rPr>
          <w:rStyle w:val="33"/>
          <w:rFonts w:hint="default" w:ascii="Times New Roman" w:hAnsi="Times New Roman" w:cs="Times New Roman"/>
          <w:b w:val="0"/>
          <w:bCs w:val="0"/>
        </w:rPr>
      </w:pPr>
    </w:p>
    <w:p>
      <w:pPr>
        <w:pStyle w:val="14"/>
        <w:spacing w:line="360" w:lineRule="auto"/>
        <w:jc w:val="right"/>
        <w:rPr>
          <w:rStyle w:val="33"/>
          <w:rFonts w:hint="default" w:ascii="Times New Roman" w:hAnsi="Times New Roman" w:cs="Times New Roman"/>
          <w:b w:val="0"/>
          <w:bCs w:val="0"/>
        </w:rPr>
      </w:pPr>
      <w:r>
        <w:rPr>
          <w:rStyle w:val="33"/>
          <w:rFonts w:hint="default" w:ascii="Times New Roman" w:hAnsi="Times New Roman" w:cs="Times New Roman"/>
          <w:b w:val="0"/>
          <w:bCs w:val="0"/>
        </w:rPr>
        <w:t xml:space="preserve">年 </w:t>
      </w:r>
      <w:r>
        <w:rPr>
          <w:rStyle w:val="33"/>
          <w:rFonts w:hint="default" w:ascii="Times New Roman" w:hAnsi="Times New Roman" w:cs="Times New Roman"/>
          <w:b w:val="0"/>
          <w:bCs w:val="0"/>
        </w:rPr>
        <w:t xml:space="preserve"> </w:t>
      </w:r>
      <w:r>
        <w:rPr>
          <w:rStyle w:val="33"/>
          <w:rFonts w:hint="default" w:ascii="Times New Roman" w:hAnsi="Times New Roman" w:cs="Times New Roman"/>
          <w:b w:val="0"/>
          <w:bCs w:val="0"/>
        </w:rPr>
        <w:t xml:space="preserve">月 </w:t>
      </w:r>
      <w:r>
        <w:rPr>
          <w:rStyle w:val="33"/>
          <w:rFonts w:hint="default" w:ascii="Times New Roman" w:hAnsi="Times New Roman" w:cs="Times New Roman"/>
          <w:b w:val="0"/>
          <w:bCs w:val="0"/>
        </w:rPr>
        <w:t xml:space="preserve"> </w:t>
      </w:r>
      <w:r>
        <w:rPr>
          <w:rStyle w:val="33"/>
          <w:rFonts w:hint="default" w:ascii="Times New Roman" w:hAnsi="Times New Roman" w:cs="Times New Roman"/>
          <w:b w:val="0"/>
          <w:bCs w:val="0"/>
        </w:rPr>
        <w:t>日</w:t>
      </w:r>
    </w:p>
    <w:p>
      <w:pPr>
        <w:pStyle w:val="14"/>
        <w:spacing w:line="360" w:lineRule="auto"/>
        <w:rPr>
          <w:rStyle w:val="33"/>
          <w:rFonts w:hint="default" w:ascii="Times New Roman" w:hAnsi="Times New Roman" w:cs="Times New Roman"/>
        </w:rPr>
      </w:pPr>
      <w:r>
        <w:rPr>
          <w:rStyle w:val="33"/>
          <w:rFonts w:hint="default" w:ascii="Times New Roman" w:hAnsi="Times New Roman" w:cs="Times New Roman"/>
        </w:rPr>
        <w:br w:type="page"/>
      </w:r>
    </w:p>
    <w:p>
      <w:pPr>
        <w:pStyle w:val="14"/>
        <w:spacing w:line="360" w:lineRule="auto"/>
        <w:rPr>
          <w:rStyle w:val="33"/>
          <w:rFonts w:hint="default" w:ascii="Times New Roman" w:hAnsi="Times New Roman" w:cs="Times New Roman"/>
        </w:rPr>
      </w:pPr>
      <w:r>
        <w:rPr>
          <w:rStyle w:val="33"/>
          <w:rFonts w:hint="default" w:ascii="Times New Roman" w:hAnsi="Times New Roman" w:cs="Times New Roman"/>
        </w:rPr>
        <w:t>附录</w:t>
      </w:r>
      <w:r>
        <w:rPr>
          <w:rStyle w:val="33"/>
          <w:rFonts w:hint="default" w:ascii="Times New Roman" w:hAnsi="Times New Roman" w:cs="Times New Roman"/>
        </w:rPr>
        <w:t>7</w:t>
      </w:r>
    </w:p>
    <w:p>
      <w:pPr>
        <w:pStyle w:val="14"/>
        <w:spacing w:line="360" w:lineRule="auto"/>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商务条款偏离表</w:t>
      </w:r>
    </w:p>
    <w:p>
      <w:pPr>
        <w:pStyle w:val="14"/>
        <w:spacing w:line="360" w:lineRule="auto"/>
        <w:rPr>
          <w:rStyle w:val="33"/>
          <w:rFonts w:hint="default" w:ascii="Times New Roman" w:hAnsi="Times New Roman" w:cs="Times New Roman"/>
        </w:rPr>
      </w:pPr>
    </w:p>
    <w:p>
      <w:pPr>
        <w:pStyle w:val="14"/>
        <w:spacing w:line="360" w:lineRule="auto"/>
        <w:rPr>
          <w:rStyle w:val="33"/>
          <w:rFonts w:hint="default" w:ascii="Times New Roman" w:hAnsi="Times New Roman" w:cs="Times New Roman"/>
          <w:b w:val="0"/>
          <w:bCs w:val="0"/>
        </w:rPr>
      </w:pPr>
      <w:r>
        <w:rPr>
          <w:rStyle w:val="33"/>
          <w:rFonts w:hint="default" w:ascii="Times New Roman" w:hAnsi="Times New Roman" w:cs="Times New Roman"/>
          <w:b w:val="0"/>
          <w:bCs w:val="0"/>
          <w:lang w:eastAsia="zh-CN"/>
        </w:rPr>
        <w:t>询比</w:t>
      </w:r>
      <w:r>
        <w:rPr>
          <w:rStyle w:val="33"/>
          <w:rFonts w:hint="default" w:ascii="Times New Roman" w:hAnsi="Times New Roman" w:cs="Times New Roman"/>
          <w:b w:val="0"/>
          <w:bCs w:val="0"/>
        </w:rPr>
        <w:t>项目名称：</w:t>
      </w:r>
    </w:p>
    <w:p>
      <w:pPr>
        <w:pStyle w:val="14"/>
        <w:spacing w:line="360" w:lineRule="auto"/>
        <w:rPr>
          <w:rStyle w:val="33"/>
          <w:rFonts w:hint="default" w:ascii="Times New Roman" w:hAnsi="Times New Roman" w:cs="Times New Roman"/>
          <w:b w:val="0"/>
          <w:bCs w:val="0"/>
        </w:rPr>
      </w:pPr>
    </w:p>
    <w:tbl>
      <w:tblPr>
        <w:tblStyle w:val="30"/>
        <w:tblW w:w="96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992"/>
        <w:gridCol w:w="2199"/>
        <w:gridCol w:w="262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65" w:type="dxa"/>
            <w:vAlign w:val="center"/>
          </w:tcPr>
          <w:p>
            <w:pPr>
              <w:pStyle w:val="14"/>
              <w:spacing w:line="240" w:lineRule="auto"/>
              <w:ind w:firstLine="0"/>
              <w:jc w:val="center"/>
              <w:rPr>
                <w:rStyle w:val="33"/>
                <w:rFonts w:hint="default" w:ascii="Times New Roman" w:hAnsi="Times New Roman" w:cs="Times New Roman"/>
                <w:b w:val="0"/>
                <w:bCs w:val="0"/>
                <w:sz w:val="21"/>
                <w:szCs w:val="21"/>
              </w:rPr>
            </w:pPr>
            <w:r>
              <w:rPr>
                <w:rStyle w:val="33"/>
                <w:rFonts w:hint="default" w:ascii="Times New Roman" w:hAnsi="Times New Roman" w:cs="Times New Roman"/>
                <w:b w:val="0"/>
                <w:bCs w:val="0"/>
                <w:sz w:val="21"/>
                <w:szCs w:val="21"/>
              </w:rPr>
              <w:t>序号</w:t>
            </w:r>
          </w:p>
        </w:tc>
        <w:tc>
          <w:tcPr>
            <w:tcW w:w="1992" w:type="dxa"/>
            <w:vAlign w:val="center"/>
          </w:tcPr>
          <w:p>
            <w:pPr>
              <w:pStyle w:val="14"/>
              <w:spacing w:line="240" w:lineRule="auto"/>
              <w:ind w:firstLine="0"/>
              <w:jc w:val="center"/>
              <w:rPr>
                <w:rStyle w:val="33"/>
                <w:rFonts w:hint="default" w:ascii="Times New Roman" w:hAnsi="Times New Roman" w:cs="Times New Roman"/>
                <w:b w:val="0"/>
                <w:bCs w:val="0"/>
                <w:sz w:val="21"/>
                <w:szCs w:val="21"/>
              </w:rPr>
            </w:pPr>
            <w:r>
              <w:rPr>
                <w:rStyle w:val="33"/>
                <w:rFonts w:hint="default" w:ascii="Times New Roman" w:hAnsi="Times New Roman" w:cs="Times New Roman"/>
                <w:b w:val="0"/>
                <w:bCs w:val="0"/>
                <w:sz w:val="21"/>
                <w:szCs w:val="21"/>
              </w:rPr>
              <w:t>询比文件条目号</w:t>
            </w:r>
          </w:p>
        </w:tc>
        <w:tc>
          <w:tcPr>
            <w:tcW w:w="2199" w:type="dxa"/>
            <w:vAlign w:val="center"/>
          </w:tcPr>
          <w:p>
            <w:pPr>
              <w:pStyle w:val="14"/>
              <w:spacing w:line="240" w:lineRule="auto"/>
              <w:ind w:firstLine="0"/>
              <w:jc w:val="center"/>
              <w:rPr>
                <w:rStyle w:val="33"/>
                <w:rFonts w:hint="default" w:ascii="Times New Roman" w:hAnsi="Times New Roman" w:cs="Times New Roman"/>
                <w:b w:val="0"/>
                <w:bCs w:val="0"/>
                <w:sz w:val="21"/>
                <w:szCs w:val="21"/>
              </w:rPr>
            </w:pPr>
            <w:r>
              <w:rPr>
                <w:rStyle w:val="33"/>
                <w:rFonts w:hint="default" w:ascii="Times New Roman" w:hAnsi="Times New Roman" w:cs="Times New Roman"/>
                <w:b w:val="0"/>
                <w:bCs w:val="0"/>
                <w:sz w:val="21"/>
                <w:szCs w:val="21"/>
              </w:rPr>
              <w:t>询比文件商务条款</w:t>
            </w:r>
          </w:p>
        </w:tc>
        <w:tc>
          <w:tcPr>
            <w:tcW w:w="2626" w:type="dxa"/>
            <w:vAlign w:val="center"/>
          </w:tcPr>
          <w:p>
            <w:pPr>
              <w:pStyle w:val="14"/>
              <w:spacing w:line="240" w:lineRule="auto"/>
              <w:ind w:firstLine="0"/>
              <w:jc w:val="center"/>
              <w:rPr>
                <w:rStyle w:val="33"/>
                <w:rFonts w:hint="default" w:ascii="Times New Roman" w:hAnsi="Times New Roman" w:cs="Times New Roman"/>
                <w:b w:val="0"/>
                <w:bCs w:val="0"/>
                <w:sz w:val="21"/>
                <w:szCs w:val="21"/>
              </w:rPr>
            </w:pPr>
            <w:r>
              <w:rPr>
                <w:rStyle w:val="33"/>
                <w:rFonts w:hint="default" w:ascii="Times New Roman" w:hAnsi="Times New Roman" w:cs="Times New Roman"/>
                <w:b w:val="0"/>
                <w:bCs w:val="0"/>
                <w:sz w:val="21"/>
                <w:szCs w:val="21"/>
              </w:rPr>
              <w:t>询比响应文件</w:t>
            </w:r>
          </w:p>
          <w:p>
            <w:pPr>
              <w:pStyle w:val="14"/>
              <w:spacing w:line="240" w:lineRule="auto"/>
              <w:ind w:firstLine="0"/>
              <w:jc w:val="center"/>
              <w:rPr>
                <w:rStyle w:val="33"/>
                <w:rFonts w:hint="default" w:ascii="Times New Roman" w:hAnsi="Times New Roman" w:cs="Times New Roman"/>
                <w:b w:val="0"/>
                <w:bCs w:val="0"/>
                <w:sz w:val="21"/>
                <w:szCs w:val="21"/>
              </w:rPr>
            </w:pPr>
            <w:r>
              <w:rPr>
                <w:rStyle w:val="33"/>
                <w:rFonts w:hint="default" w:ascii="Times New Roman" w:hAnsi="Times New Roman" w:cs="Times New Roman"/>
                <w:b w:val="0"/>
                <w:bCs w:val="0"/>
                <w:sz w:val="21"/>
                <w:szCs w:val="21"/>
              </w:rPr>
              <w:t>对应商务条款</w:t>
            </w:r>
          </w:p>
        </w:tc>
        <w:tc>
          <w:tcPr>
            <w:tcW w:w="1906" w:type="dxa"/>
            <w:vAlign w:val="center"/>
          </w:tcPr>
          <w:p>
            <w:pPr>
              <w:pStyle w:val="14"/>
              <w:spacing w:line="240" w:lineRule="auto"/>
              <w:ind w:left="0" w:leftChars="0" w:firstLine="0" w:firstLineChars="0"/>
              <w:jc w:val="center"/>
              <w:rPr>
                <w:rStyle w:val="33"/>
                <w:rFonts w:hint="default" w:ascii="Times New Roman" w:hAnsi="Times New Roman" w:cs="Times New Roman"/>
                <w:b w:val="0"/>
                <w:bCs w:val="0"/>
                <w:sz w:val="21"/>
                <w:szCs w:val="21"/>
              </w:rPr>
            </w:pPr>
            <w:r>
              <w:rPr>
                <w:rStyle w:val="33"/>
                <w:rFonts w:hint="default" w:ascii="Times New Roman" w:hAnsi="Times New Roman" w:cs="Times New Roman"/>
                <w:b w:val="0"/>
                <w:bCs w:val="0"/>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5" w:type="dxa"/>
            <w:vAlign w:val="center"/>
          </w:tcPr>
          <w:p>
            <w:pPr>
              <w:pStyle w:val="14"/>
              <w:spacing w:line="240" w:lineRule="auto"/>
              <w:ind w:firstLine="0"/>
              <w:jc w:val="center"/>
              <w:rPr>
                <w:rStyle w:val="33"/>
                <w:rFonts w:hint="default" w:ascii="Times New Roman" w:hAnsi="Times New Roman" w:cs="Times New Roman"/>
              </w:rPr>
            </w:pPr>
          </w:p>
        </w:tc>
        <w:tc>
          <w:tcPr>
            <w:tcW w:w="1992" w:type="dxa"/>
            <w:vAlign w:val="center"/>
          </w:tcPr>
          <w:p>
            <w:pPr>
              <w:pStyle w:val="14"/>
              <w:spacing w:line="240" w:lineRule="auto"/>
              <w:ind w:firstLine="0"/>
              <w:rPr>
                <w:rStyle w:val="33"/>
                <w:rFonts w:hint="default" w:ascii="Times New Roman" w:hAnsi="Times New Roman" w:cs="Times New Roman"/>
              </w:rPr>
            </w:pPr>
          </w:p>
        </w:tc>
        <w:tc>
          <w:tcPr>
            <w:tcW w:w="2199" w:type="dxa"/>
            <w:vAlign w:val="center"/>
          </w:tcPr>
          <w:p>
            <w:pPr>
              <w:pStyle w:val="14"/>
              <w:spacing w:line="240" w:lineRule="auto"/>
              <w:ind w:firstLine="0"/>
              <w:rPr>
                <w:rStyle w:val="33"/>
                <w:rFonts w:hint="default" w:ascii="Times New Roman" w:hAnsi="Times New Roman" w:cs="Times New Roman"/>
              </w:rPr>
            </w:pPr>
          </w:p>
        </w:tc>
        <w:tc>
          <w:tcPr>
            <w:tcW w:w="2626" w:type="dxa"/>
            <w:vAlign w:val="center"/>
          </w:tcPr>
          <w:p>
            <w:pPr>
              <w:pStyle w:val="14"/>
              <w:spacing w:line="240" w:lineRule="auto"/>
              <w:ind w:firstLine="0"/>
              <w:rPr>
                <w:rStyle w:val="33"/>
                <w:rFonts w:hint="default" w:ascii="Times New Roman" w:hAnsi="Times New Roman" w:cs="Times New Roman"/>
              </w:rPr>
            </w:pPr>
          </w:p>
        </w:tc>
        <w:tc>
          <w:tcPr>
            <w:tcW w:w="1906" w:type="dxa"/>
            <w:vAlign w:val="center"/>
          </w:tcPr>
          <w:p>
            <w:pPr>
              <w:pStyle w:val="14"/>
              <w:spacing w:line="240" w:lineRule="auto"/>
              <w:ind w:firstLine="0"/>
              <w:jc w:val="center"/>
              <w:rPr>
                <w:rStyle w:val="33"/>
                <w:rFonts w:hint="default" w:ascii="Times New Roman" w:hAnsi="Times New Roman" w:cs="Times New Roman"/>
              </w:rPr>
            </w:pPr>
          </w:p>
        </w:tc>
      </w:tr>
    </w:tbl>
    <w:p>
      <w:pPr>
        <w:pStyle w:val="14"/>
        <w:spacing w:line="360" w:lineRule="auto"/>
        <w:rPr>
          <w:rStyle w:val="33"/>
          <w:rFonts w:hint="default" w:ascii="Times New Roman" w:hAnsi="Times New Roman" w:cs="Times New Roman"/>
        </w:rPr>
      </w:pPr>
    </w:p>
    <w:p>
      <w:pPr>
        <w:pStyle w:val="14"/>
        <w:spacing w:line="360" w:lineRule="auto"/>
        <w:rPr>
          <w:rStyle w:val="33"/>
          <w:rFonts w:hint="default" w:ascii="Times New Roman" w:hAnsi="Times New Roman" w:cs="Times New Roman"/>
          <w:b w:val="0"/>
          <w:bCs w:val="0"/>
        </w:rPr>
      </w:pPr>
      <w:r>
        <w:rPr>
          <w:rStyle w:val="33"/>
          <w:rFonts w:hint="default" w:ascii="Times New Roman" w:hAnsi="Times New Roman" w:cs="Times New Roman"/>
          <w:b w:val="0"/>
          <w:bCs w:val="0"/>
        </w:rPr>
        <w:t>授权代表签字</w:t>
      </w:r>
    </w:p>
    <w:p>
      <w:pPr>
        <w:pStyle w:val="14"/>
        <w:spacing w:line="360" w:lineRule="auto"/>
        <w:rPr>
          <w:rStyle w:val="33"/>
          <w:rFonts w:hint="default" w:ascii="Times New Roman" w:hAnsi="Times New Roman" w:cs="Times New Roman"/>
          <w:b w:val="0"/>
          <w:bCs w:val="0"/>
        </w:rPr>
      </w:pPr>
    </w:p>
    <w:p>
      <w:pPr>
        <w:pStyle w:val="14"/>
        <w:spacing w:line="360" w:lineRule="auto"/>
        <w:ind w:firstLine="5857" w:firstLineChars="2092"/>
        <w:jc w:val="right"/>
        <w:rPr>
          <w:rFonts w:hint="default" w:ascii="Times New Roman" w:hAnsi="Times New Roman" w:eastAsia="黑体" w:cs="Times New Roman"/>
          <w:sz w:val="32"/>
          <w:szCs w:val="32"/>
        </w:rPr>
      </w:pPr>
      <w:r>
        <w:rPr>
          <w:rStyle w:val="33"/>
          <w:rFonts w:hint="default" w:ascii="Times New Roman" w:hAnsi="Times New Roman" w:cs="Times New Roman"/>
          <w:b w:val="0"/>
          <w:bCs w:val="0"/>
        </w:rPr>
        <w:t xml:space="preserve">年 </w:t>
      </w:r>
      <w:r>
        <w:rPr>
          <w:rStyle w:val="33"/>
          <w:rFonts w:hint="default" w:ascii="Times New Roman" w:hAnsi="Times New Roman" w:cs="Times New Roman"/>
          <w:b w:val="0"/>
          <w:bCs w:val="0"/>
        </w:rPr>
        <w:t xml:space="preserve"> </w:t>
      </w:r>
      <w:r>
        <w:rPr>
          <w:rStyle w:val="33"/>
          <w:rFonts w:hint="default" w:ascii="Times New Roman" w:hAnsi="Times New Roman" w:cs="Times New Roman"/>
          <w:b w:val="0"/>
          <w:bCs w:val="0"/>
        </w:rPr>
        <w:t xml:space="preserve">月 </w:t>
      </w:r>
      <w:r>
        <w:rPr>
          <w:rStyle w:val="33"/>
          <w:rFonts w:hint="default" w:ascii="Times New Roman" w:hAnsi="Times New Roman" w:cs="Times New Roman"/>
          <w:b w:val="0"/>
          <w:bCs w:val="0"/>
        </w:rPr>
        <w:t xml:space="preserve"> </w:t>
      </w:r>
      <w:r>
        <w:rPr>
          <w:rStyle w:val="33"/>
          <w:rFonts w:hint="default" w:ascii="Times New Roman" w:hAnsi="Times New Roman" w:cs="Times New Roman"/>
          <w:b w:val="0"/>
          <w:bCs w:val="0"/>
        </w:rPr>
        <w:t>日</w:t>
      </w:r>
    </w:p>
    <w:sectPr>
      <w:headerReference r:id="rId6" w:type="default"/>
      <w:pgSz w:w="11906" w:h="16838"/>
      <w:pgMar w:top="1440" w:right="1800" w:bottom="1440" w:left="1800" w:header="851" w:footer="680"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33"/>
        <w:rFonts w:ascii="宋体" w:cs="宋体"/>
        <w:sz w:val="28"/>
        <w:szCs w:val="28"/>
      </w:rPr>
    </w:pPr>
    <w:r>
      <w:rPr>
        <w:rStyle w:val="33"/>
        <w:rFonts w:ascii="宋体" w:cs="宋体"/>
        <w:sz w:val="28"/>
        <w:szCs w:val="28"/>
      </w:rPr>
      <w:t>-</w:t>
    </w:r>
    <w:r>
      <w:rPr>
        <w:rStyle w:val="33"/>
        <w:rFonts w:ascii="宋体" w:cs="宋体"/>
        <w:sz w:val="28"/>
        <w:szCs w:val="28"/>
      </w:rPr>
      <w:fldChar w:fldCharType="begin"/>
    </w:r>
    <w:r>
      <w:rPr>
        <w:rStyle w:val="33"/>
        <w:rFonts w:ascii="宋体" w:cs="宋体"/>
        <w:sz w:val="28"/>
        <w:szCs w:val="28"/>
      </w:rPr>
      <w:instrText xml:space="preserve">PAGE  </w:instrText>
    </w:r>
    <w:r>
      <w:rPr>
        <w:rStyle w:val="33"/>
        <w:rFonts w:ascii="宋体" w:cs="宋体"/>
        <w:sz w:val="28"/>
        <w:szCs w:val="28"/>
      </w:rPr>
      <w:fldChar w:fldCharType="separate"/>
    </w:r>
    <w:r>
      <w:rPr>
        <w:rStyle w:val="33"/>
        <w:rFonts w:ascii="宋体" w:cs="宋体"/>
        <w:sz w:val="28"/>
        <w:szCs w:val="28"/>
      </w:rPr>
      <w:t>22</w:t>
    </w:r>
    <w:r>
      <w:rPr>
        <w:rStyle w:val="33"/>
        <w:rFonts w:ascii="宋体" w:cs="宋体"/>
        <w:sz w:val="28"/>
        <w:szCs w:val="28"/>
      </w:rPr>
      <w:fldChar w:fldCharType="end"/>
    </w:r>
    <w:r>
      <w:rPr>
        <w:rStyle w:val="33"/>
        <w:rFonts w:ascii="宋体" w:cs="宋体"/>
        <w:sz w:val="28"/>
        <w:szCs w:val="28"/>
      </w:rPr>
      <w:t>-</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8"/>
        <w:szCs w:val="28"/>
      </w:rPr>
    </w:pPr>
    <w:r>
      <w:rPr>
        <w:rFonts w:hint="eastAsia" w:cs="宋体"/>
        <w:sz w:val="28"/>
        <w:szCs w:val="28"/>
      </w:rPr>
      <w:t>西南大学询比文件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8"/>
        <w:szCs w:val="28"/>
      </w:rPr>
    </w:pPr>
    <w:r>
      <w:rPr>
        <w:rFonts w:hint="eastAsia" w:cs="宋体"/>
        <w:sz w:val="28"/>
        <w:szCs w:val="28"/>
      </w:rPr>
      <w:t>西南大学</w:t>
    </w:r>
    <w:r>
      <w:rPr>
        <w:rFonts w:hint="eastAsia" w:cs="宋体"/>
        <w:sz w:val="28"/>
        <w:szCs w:val="28"/>
        <w:lang w:eastAsia="zh-CN"/>
      </w:rPr>
      <w:t>询比</w:t>
    </w:r>
    <w:r>
      <w:rPr>
        <w:rFonts w:hint="eastAsia" w:cs="宋体"/>
        <w:sz w:val="28"/>
        <w:szCs w:val="2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81058"/>
    <w:multiLevelType w:val="multilevel"/>
    <w:tmpl w:val="04C81058"/>
    <w:lvl w:ilvl="0" w:tentative="0">
      <w:start w:val="1"/>
      <w:numFmt w:val="japaneseCounting"/>
      <w:lvlText w:val="第%1篇"/>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5"/>
  <w:drawingGridHorizontalSpacing w:val="140"/>
  <w:drawingGridVerticalSpacing w:val="381"/>
  <w:noPunctuationKerning w:val="1"/>
  <w:characterSpacingControl w:val="compressPunctuation"/>
  <w:noLineBreaksAfter w:lang="zh-CN" w:val="$([{£¥·‘“〈《「『【〔〖〝﹙﹛﹝＄（．［｛￡￥"/>
  <w:noLineBreaksBefore w:lang="zh-CN" w:val="!%),.:;&gt;?]}¢¨°·ˇˉ―‖’”…‰′″›℃∶、。〃〉》」』】〕〗〞︶︺︾﹀﹄﹚﹜﹞！＂％＇），．：；？］｀｜｝～￠"/>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E7"/>
    <w:rsid w:val="000028CD"/>
    <w:rsid w:val="0000351B"/>
    <w:rsid w:val="00003BAF"/>
    <w:rsid w:val="000055D1"/>
    <w:rsid w:val="00006BF7"/>
    <w:rsid w:val="00006EEF"/>
    <w:rsid w:val="000073E4"/>
    <w:rsid w:val="00021423"/>
    <w:rsid w:val="000228B8"/>
    <w:rsid w:val="0002322B"/>
    <w:rsid w:val="00026E8C"/>
    <w:rsid w:val="00027FB3"/>
    <w:rsid w:val="00030CC8"/>
    <w:rsid w:val="00031B5A"/>
    <w:rsid w:val="00037B96"/>
    <w:rsid w:val="00040FF9"/>
    <w:rsid w:val="00042133"/>
    <w:rsid w:val="000441F0"/>
    <w:rsid w:val="000455CD"/>
    <w:rsid w:val="00050193"/>
    <w:rsid w:val="00051AB3"/>
    <w:rsid w:val="000520A0"/>
    <w:rsid w:val="00052D12"/>
    <w:rsid w:val="00052E83"/>
    <w:rsid w:val="00064DCC"/>
    <w:rsid w:val="00066692"/>
    <w:rsid w:val="000724B6"/>
    <w:rsid w:val="0007476C"/>
    <w:rsid w:val="00074AAD"/>
    <w:rsid w:val="00077AB9"/>
    <w:rsid w:val="000819CA"/>
    <w:rsid w:val="00082DC4"/>
    <w:rsid w:val="00084FFC"/>
    <w:rsid w:val="00086067"/>
    <w:rsid w:val="0008646C"/>
    <w:rsid w:val="000875BD"/>
    <w:rsid w:val="000878C1"/>
    <w:rsid w:val="00090652"/>
    <w:rsid w:val="00090A94"/>
    <w:rsid w:val="0009109D"/>
    <w:rsid w:val="00091485"/>
    <w:rsid w:val="00092702"/>
    <w:rsid w:val="000931F7"/>
    <w:rsid w:val="000932FE"/>
    <w:rsid w:val="0009454A"/>
    <w:rsid w:val="00096CE8"/>
    <w:rsid w:val="000A221A"/>
    <w:rsid w:val="000A5A47"/>
    <w:rsid w:val="000A5B39"/>
    <w:rsid w:val="000A703C"/>
    <w:rsid w:val="000B0BC6"/>
    <w:rsid w:val="000B0E81"/>
    <w:rsid w:val="000B4273"/>
    <w:rsid w:val="000B4463"/>
    <w:rsid w:val="000B5705"/>
    <w:rsid w:val="000B5F9F"/>
    <w:rsid w:val="000B5FFA"/>
    <w:rsid w:val="000B6C09"/>
    <w:rsid w:val="000B6FD9"/>
    <w:rsid w:val="000B7A2E"/>
    <w:rsid w:val="000C1165"/>
    <w:rsid w:val="000C25B0"/>
    <w:rsid w:val="000C2C97"/>
    <w:rsid w:val="000C5B92"/>
    <w:rsid w:val="000C601E"/>
    <w:rsid w:val="000C6066"/>
    <w:rsid w:val="000C7058"/>
    <w:rsid w:val="000C7101"/>
    <w:rsid w:val="000D5CB9"/>
    <w:rsid w:val="000D7BAB"/>
    <w:rsid w:val="000E021A"/>
    <w:rsid w:val="000E0781"/>
    <w:rsid w:val="000E090F"/>
    <w:rsid w:val="000E1AE3"/>
    <w:rsid w:val="000E4186"/>
    <w:rsid w:val="000E4923"/>
    <w:rsid w:val="000E5B46"/>
    <w:rsid w:val="000E7591"/>
    <w:rsid w:val="000F2790"/>
    <w:rsid w:val="000F33BC"/>
    <w:rsid w:val="000F3742"/>
    <w:rsid w:val="000F5083"/>
    <w:rsid w:val="000F5690"/>
    <w:rsid w:val="000F6700"/>
    <w:rsid w:val="000F6C38"/>
    <w:rsid w:val="00100E6B"/>
    <w:rsid w:val="00102648"/>
    <w:rsid w:val="00102A56"/>
    <w:rsid w:val="00103C81"/>
    <w:rsid w:val="001040C8"/>
    <w:rsid w:val="00104190"/>
    <w:rsid w:val="0010681C"/>
    <w:rsid w:val="00106E40"/>
    <w:rsid w:val="001077FB"/>
    <w:rsid w:val="00120C3E"/>
    <w:rsid w:val="00121370"/>
    <w:rsid w:val="00121B73"/>
    <w:rsid w:val="0012311E"/>
    <w:rsid w:val="0012322A"/>
    <w:rsid w:val="00126625"/>
    <w:rsid w:val="001303D4"/>
    <w:rsid w:val="00130F01"/>
    <w:rsid w:val="001314DA"/>
    <w:rsid w:val="0013649A"/>
    <w:rsid w:val="001367A1"/>
    <w:rsid w:val="00136F87"/>
    <w:rsid w:val="00137632"/>
    <w:rsid w:val="0014134B"/>
    <w:rsid w:val="00141443"/>
    <w:rsid w:val="00143123"/>
    <w:rsid w:val="0014506E"/>
    <w:rsid w:val="00145252"/>
    <w:rsid w:val="0014626F"/>
    <w:rsid w:val="00150BA2"/>
    <w:rsid w:val="0015184F"/>
    <w:rsid w:val="00152DB1"/>
    <w:rsid w:val="001541CB"/>
    <w:rsid w:val="001571CA"/>
    <w:rsid w:val="00160D85"/>
    <w:rsid w:val="001615E8"/>
    <w:rsid w:val="0016212E"/>
    <w:rsid w:val="00162B12"/>
    <w:rsid w:val="0016666B"/>
    <w:rsid w:val="00167045"/>
    <w:rsid w:val="0017118D"/>
    <w:rsid w:val="00171219"/>
    <w:rsid w:val="00172567"/>
    <w:rsid w:val="00172A27"/>
    <w:rsid w:val="001738FF"/>
    <w:rsid w:val="00174FD0"/>
    <w:rsid w:val="00177958"/>
    <w:rsid w:val="00180355"/>
    <w:rsid w:val="00182187"/>
    <w:rsid w:val="001821DE"/>
    <w:rsid w:val="0018306A"/>
    <w:rsid w:val="001848D3"/>
    <w:rsid w:val="00184D17"/>
    <w:rsid w:val="001860F6"/>
    <w:rsid w:val="00187DB9"/>
    <w:rsid w:val="00191B78"/>
    <w:rsid w:val="00193518"/>
    <w:rsid w:val="001949D8"/>
    <w:rsid w:val="0019695C"/>
    <w:rsid w:val="001A198D"/>
    <w:rsid w:val="001A2F37"/>
    <w:rsid w:val="001A31A2"/>
    <w:rsid w:val="001A479F"/>
    <w:rsid w:val="001A603A"/>
    <w:rsid w:val="001A6368"/>
    <w:rsid w:val="001B1CF6"/>
    <w:rsid w:val="001B1EEA"/>
    <w:rsid w:val="001B2D3A"/>
    <w:rsid w:val="001B53E6"/>
    <w:rsid w:val="001B6D38"/>
    <w:rsid w:val="001B7043"/>
    <w:rsid w:val="001B7241"/>
    <w:rsid w:val="001B7DDB"/>
    <w:rsid w:val="001C12AB"/>
    <w:rsid w:val="001C15CD"/>
    <w:rsid w:val="001C1907"/>
    <w:rsid w:val="001C2663"/>
    <w:rsid w:val="001C2E92"/>
    <w:rsid w:val="001D47E6"/>
    <w:rsid w:val="001D5EF6"/>
    <w:rsid w:val="001E6E2A"/>
    <w:rsid w:val="001E7A53"/>
    <w:rsid w:val="001F29C3"/>
    <w:rsid w:val="001F3DD8"/>
    <w:rsid w:val="001F5BEE"/>
    <w:rsid w:val="0020026F"/>
    <w:rsid w:val="00200F9F"/>
    <w:rsid w:val="002034EA"/>
    <w:rsid w:val="0020358F"/>
    <w:rsid w:val="00203F9D"/>
    <w:rsid w:val="00206079"/>
    <w:rsid w:val="002123A3"/>
    <w:rsid w:val="00220024"/>
    <w:rsid w:val="00223236"/>
    <w:rsid w:val="00223EBB"/>
    <w:rsid w:val="002255B0"/>
    <w:rsid w:val="00225DED"/>
    <w:rsid w:val="002268FC"/>
    <w:rsid w:val="002270AB"/>
    <w:rsid w:val="0023480E"/>
    <w:rsid w:val="002358CD"/>
    <w:rsid w:val="00235C2B"/>
    <w:rsid w:val="00236907"/>
    <w:rsid w:val="00237EBC"/>
    <w:rsid w:val="002400D0"/>
    <w:rsid w:val="00242072"/>
    <w:rsid w:val="002450A2"/>
    <w:rsid w:val="0024663E"/>
    <w:rsid w:val="002506FB"/>
    <w:rsid w:val="00250D62"/>
    <w:rsid w:val="0025140C"/>
    <w:rsid w:val="0025218B"/>
    <w:rsid w:val="00252F15"/>
    <w:rsid w:val="002546AE"/>
    <w:rsid w:val="00255660"/>
    <w:rsid w:val="0025703A"/>
    <w:rsid w:val="00261F3E"/>
    <w:rsid w:val="00263098"/>
    <w:rsid w:val="00264D82"/>
    <w:rsid w:val="00265CFF"/>
    <w:rsid w:val="00266E80"/>
    <w:rsid w:val="002717FA"/>
    <w:rsid w:val="002735F5"/>
    <w:rsid w:val="00282ACA"/>
    <w:rsid w:val="00283BB1"/>
    <w:rsid w:val="002840D1"/>
    <w:rsid w:val="00286154"/>
    <w:rsid w:val="00286BE1"/>
    <w:rsid w:val="00291E8F"/>
    <w:rsid w:val="00294309"/>
    <w:rsid w:val="002955BA"/>
    <w:rsid w:val="00295C0F"/>
    <w:rsid w:val="0029759F"/>
    <w:rsid w:val="002A22F6"/>
    <w:rsid w:val="002A2420"/>
    <w:rsid w:val="002A2867"/>
    <w:rsid w:val="002A3763"/>
    <w:rsid w:val="002A6259"/>
    <w:rsid w:val="002A7449"/>
    <w:rsid w:val="002B14EC"/>
    <w:rsid w:val="002B16F0"/>
    <w:rsid w:val="002B281D"/>
    <w:rsid w:val="002B57F1"/>
    <w:rsid w:val="002B63E1"/>
    <w:rsid w:val="002B6A7B"/>
    <w:rsid w:val="002B771A"/>
    <w:rsid w:val="002C3E2B"/>
    <w:rsid w:val="002C4424"/>
    <w:rsid w:val="002C5945"/>
    <w:rsid w:val="002D01D3"/>
    <w:rsid w:val="002D4455"/>
    <w:rsid w:val="002D7269"/>
    <w:rsid w:val="002E07D2"/>
    <w:rsid w:val="002E246F"/>
    <w:rsid w:val="002E289A"/>
    <w:rsid w:val="002E5960"/>
    <w:rsid w:val="002E6C89"/>
    <w:rsid w:val="002E6CFD"/>
    <w:rsid w:val="002F05E0"/>
    <w:rsid w:val="002F0917"/>
    <w:rsid w:val="002F1655"/>
    <w:rsid w:val="002F1D4D"/>
    <w:rsid w:val="002F2BDC"/>
    <w:rsid w:val="002F44C4"/>
    <w:rsid w:val="002F4F08"/>
    <w:rsid w:val="002F569D"/>
    <w:rsid w:val="00300045"/>
    <w:rsid w:val="003001D9"/>
    <w:rsid w:val="00301BC6"/>
    <w:rsid w:val="00301E18"/>
    <w:rsid w:val="00302187"/>
    <w:rsid w:val="003034AB"/>
    <w:rsid w:val="00303F64"/>
    <w:rsid w:val="0030506B"/>
    <w:rsid w:val="00307100"/>
    <w:rsid w:val="003111BF"/>
    <w:rsid w:val="003114E9"/>
    <w:rsid w:val="0031190A"/>
    <w:rsid w:val="00312A22"/>
    <w:rsid w:val="00313F05"/>
    <w:rsid w:val="00317174"/>
    <w:rsid w:val="003174A6"/>
    <w:rsid w:val="0031772C"/>
    <w:rsid w:val="00320D74"/>
    <w:rsid w:val="00321410"/>
    <w:rsid w:val="00322540"/>
    <w:rsid w:val="0032295E"/>
    <w:rsid w:val="003234BB"/>
    <w:rsid w:val="003245FB"/>
    <w:rsid w:val="0033170F"/>
    <w:rsid w:val="0033299C"/>
    <w:rsid w:val="003371AD"/>
    <w:rsid w:val="00343C2A"/>
    <w:rsid w:val="003447D4"/>
    <w:rsid w:val="00351DCB"/>
    <w:rsid w:val="00353661"/>
    <w:rsid w:val="00355EE5"/>
    <w:rsid w:val="003563CC"/>
    <w:rsid w:val="00362662"/>
    <w:rsid w:val="0036289B"/>
    <w:rsid w:val="00362AD4"/>
    <w:rsid w:val="00367B49"/>
    <w:rsid w:val="003722DE"/>
    <w:rsid w:val="00373375"/>
    <w:rsid w:val="00373FA2"/>
    <w:rsid w:val="003748B5"/>
    <w:rsid w:val="00376AD3"/>
    <w:rsid w:val="0038116C"/>
    <w:rsid w:val="0038443A"/>
    <w:rsid w:val="0038563D"/>
    <w:rsid w:val="00387C7F"/>
    <w:rsid w:val="00387CE5"/>
    <w:rsid w:val="00392F4A"/>
    <w:rsid w:val="003953FC"/>
    <w:rsid w:val="0039649F"/>
    <w:rsid w:val="00396A56"/>
    <w:rsid w:val="00397706"/>
    <w:rsid w:val="003A2E45"/>
    <w:rsid w:val="003A2F9B"/>
    <w:rsid w:val="003A58B3"/>
    <w:rsid w:val="003B0906"/>
    <w:rsid w:val="003B1027"/>
    <w:rsid w:val="003B261A"/>
    <w:rsid w:val="003B4942"/>
    <w:rsid w:val="003B5FB3"/>
    <w:rsid w:val="003B677F"/>
    <w:rsid w:val="003C3E06"/>
    <w:rsid w:val="003C41C7"/>
    <w:rsid w:val="003C5DFA"/>
    <w:rsid w:val="003C72BC"/>
    <w:rsid w:val="003D05E9"/>
    <w:rsid w:val="003D0DBD"/>
    <w:rsid w:val="003D4BCA"/>
    <w:rsid w:val="003D59B2"/>
    <w:rsid w:val="003D76CC"/>
    <w:rsid w:val="003D798E"/>
    <w:rsid w:val="003E5C9F"/>
    <w:rsid w:val="003E5FE3"/>
    <w:rsid w:val="003F30CD"/>
    <w:rsid w:val="003F3AE7"/>
    <w:rsid w:val="003F5300"/>
    <w:rsid w:val="003F545F"/>
    <w:rsid w:val="003F561C"/>
    <w:rsid w:val="003F68FF"/>
    <w:rsid w:val="003F7063"/>
    <w:rsid w:val="003F758B"/>
    <w:rsid w:val="0040026E"/>
    <w:rsid w:val="0040223A"/>
    <w:rsid w:val="00414BC0"/>
    <w:rsid w:val="00425557"/>
    <w:rsid w:val="00426B9E"/>
    <w:rsid w:val="004275D3"/>
    <w:rsid w:val="0043166B"/>
    <w:rsid w:val="00431B16"/>
    <w:rsid w:val="00436B19"/>
    <w:rsid w:val="00437D12"/>
    <w:rsid w:val="00440365"/>
    <w:rsid w:val="004414A4"/>
    <w:rsid w:val="00444D37"/>
    <w:rsid w:val="004450EF"/>
    <w:rsid w:val="00446490"/>
    <w:rsid w:val="00447065"/>
    <w:rsid w:val="004475F5"/>
    <w:rsid w:val="0044785C"/>
    <w:rsid w:val="004526B3"/>
    <w:rsid w:val="00455337"/>
    <w:rsid w:val="00455976"/>
    <w:rsid w:val="0045599A"/>
    <w:rsid w:val="00460A2A"/>
    <w:rsid w:val="0046292C"/>
    <w:rsid w:val="0046517E"/>
    <w:rsid w:val="004677FC"/>
    <w:rsid w:val="00471DCD"/>
    <w:rsid w:val="0047255C"/>
    <w:rsid w:val="0048200F"/>
    <w:rsid w:val="00486C86"/>
    <w:rsid w:val="00490540"/>
    <w:rsid w:val="00490EBE"/>
    <w:rsid w:val="004939EA"/>
    <w:rsid w:val="00493A43"/>
    <w:rsid w:val="0049400B"/>
    <w:rsid w:val="0049488D"/>
    <w:rsid w:val="00497BBC"/>
    <w:rsid w:val="004A0586"/>
    <w:rsid w:val="004A26B0"/>
    <w:rsid w:val="004A3B3A"/>
    <w:rsid w:val="004A4B50"/>
    <w:rsid w:val="004A6E89"/>
    <w:rsid w:val="004B4DA0"/>
    <w:rsid w:val="004B620E"/>
    <w:rsid w:val="004B7166"/>
    <w:rsid w:val="004B79AF"/>
    <w:rsid w:val="004C036A"/>
    <w:rsid w:val="004C27ED"/>
    <w:rsid w:val="004C4AC3"/>
    <w:rsid w:val="004C506E"/>
    <w:rsid w:val="004C7336"/>
    <w:rsid w:val="004D0382"/>
    <w:rsid w:val="004D220A"/>
    <w:rsid w:val="004D7744"/>
    <w:rsid w:val="004E0EBC"/>
    <w:rsid w:val="004E4B68"/>
    <w:rsid w:val="004E5454"/>
    <w:rsid w:val="004E6E55"/>
    <w:rsid w:val="004F02DF"/>
    <w:rsid w:val="004F072C"/>
    <w:rsid w:val="004F21CD"/>
    <w:rsid w:val="004F2A68"/>
    <w:rsid w:val="004F30DF"/>
    <w:rsid w:val="004F37C6"/>
    <w:rsid w:val="004F38F1"/>
    <w:rsid w:val="004F3D80"/>
    <w:rsid w:val="004F592D"/>
    <w:rsid w:val="00500A01"/>
    <w:rsid w:val="00501B89"/>
    <w:rsid w:val="005056DE"/>
    <w:rsid w:val="0050657B"/>
    <w:rsid w:val="00506A19"/>
    <w:rsid w:val="0050785D"/>
    <w:rsid w:val="0051132E"/>
    <w:rsid w:val="00511CB6"/>
    <w:rsid w:val="00512510"/>
    <w:rsid w:val="00513F3F"/>
    <w:rsid w:val="005145A6"/>
    <w:rsid w:val="0051504A"/>
    <w:rsid w:val="005150D6"/>
    <w:rsid w:val="005152C1"/>
    <w:rsid w:val="005168A1"/>
    <w:rsid w:val="00520315"/>
    <w:rsid w:val="00521ED9"/>
    <w:rsid w:val="0052247F"/>
    <w:rsid w:val="005226C0"/>
    <w:rsid w:val="00523D58"/>
    <w:rsid w:val="00525D3D"/>
    <w:rsid w:val="00530D44"/>
    <w:rsid w:val="00531E27"/>
    <w:rsid w:val="00534CEE"/>
    <w:rsid w:val="00535163"/>
    <w:rsid w:val="005357CF"/>
    <w:rsid w:val="00536ADC"/>
    <w:rsid w:val="00537600"/>
    <w:rsid w:val="00537B40"/>
    <w:rsid w:val="00540FDF"/>
    <w:rsid w:val="00545433"/>
    <w:rsid w:val="00546181"/>
    <w:rsid w:val="005463ED"/>
    <w:rsid w:val="00546CB7"/>
    <w:rsid w:val="00551B89"/>
    <w:rsid w:val="005659C5"/>
    <w:rsid w:val="00566C71"/>
    <w:rsid w:val="0057001E"/>
    <w:rsid w:val="0057190A"/>
    <w:rsid w:val="00572EA1"/>
    <w:rsid w:val="00574389"/>
    <w:rsid w:val="00577935"/>
    <w:rsid w:val="00580868"/>
    <w:rsid w:val="005816A8"/>
    <w:rsid w:val="00581E8A"/>
    <w:rsid w:val="005841B3"/>
    <w:rsid w:val="00584ECC"/>
    <w:rsid w:val="00585EDB"/>
    <w:rsid w:val="0058760F"/>
    <w:rsid w:val="00590213"/>
    <w:rsid w:val="005903B3"/>
    <w:rsid w:val="00590A4E"/>
    <w:rsid w:val="00593938"/>
    <w:rsid w:val="00597649"/>
    <w:rsid w:val="005A020C"/>
    <w:rsid w:val="005A099C"/>
    <w:rsid w:val="005A3C03"/>
    <w:rsid w:val="005B13E8"/>
    <w:rsid w:val="005B1E15"/>
    <w:rsid w:val="005B499C"/>
    <w:rsid w:val="005B5F91"/>
    <w:rsid w:val="005B6F4C"/>
    <w:rsid w:val="005B7055"/>
    <w:rsid w:val="005C089C"/>
    <w:rsid w:val="005C5B87"/>
    <w:rsid w:val="005C7122"/>
    <w:rsid w:val="005C772E"/>
    <w:rsid w:val="005D4D11"/>
    <w:rsid w:val="005D52C1"/>
    <w:rsid w:val="005D5CEE"/>
    <w:rsid w:val="005D7969"/>
    <w:rsid w:val="005E103B"/>
    <w:rsid w:val="005E2689"/>
    <w:rsid w:val="005E41FD"/>
    <w:rsid w:val="005E4265"/>
    <w:rsid w:val="005E6A43"/>
    <w:rsid w:val="005F2AA1"/>
    <w:rsid w:val="005F31E9"/>
    <w:rsid w:val="005F4300"/>
    <w:rsid w:val="005F55A1"/>
    <w:rsid w:val="005F75FE"/>
    <w:rsid w:val="005F7850"/>
    <w:rsid w:val="005F7BF5"/>
    <w:rsid w:val="00600117"/>
    <w:rsid w:val="00600F89"/>
    <w:rsid w:val="0060169F"/>
    <w:rsid w:val="0060330E"/>
    <w:rsid w:val="006043E4"/>
    <w:rsid w:val="006059E9"/>
    <w:rsid w:val="00606578"/>
    <w:rsid w:val="006072A6"/>
    <w:rsid w:val="00610591"/>
    <w:rsid w:val="00612527"/>
    <w:rsid w:val="00615355"/>
    <w:rsid w:val="00615C9F"/>
    <w:rsid w:val="00615F0D"/>
    <w:rsid w:val="00616139"/>
    <w:rsid w:val="006177F2"/>
    <w:rsid w:val="00617D5C"/>
    <w:rsid w:val="00620AD2"/>
    <w:rsid w:val="00624459"/>
    <w:rsid w:val="00630290"/>
    <w:rsid w:val="00630734"/>
    <w:rsid w:val="0063083F"/>
    <w:rsid w:val="0063144B"/>
    <w:rsid w:val="00631D56"/>
    <w:rsid w:val="00632052"/>
    <w:rsid w:val="00632B4E"/>
    <w:rsid w:val="006408E8"/>
    <w:rsid w:val="00641837"/>
    <w:rsid w:val="00642213"/>
    <w:rsid w:val="00643CC5"/>
    <w:rsid w:val="00647FA0"/>
    <w:rsid w:val="00650783"/>
    <w:rsid w:val="006519F1"/>
    <w:rsid w:val="00652722"/>
    <w:rsid w:val="00654662"/>
    <w:rsid w:val="00655670"/>
    <w:rsid w:val="00657F0B"/>
    <w:rsid w:val="00662010"/>
    <w:rsid w:val="00664C30"/>
    <w:rsid w:val="006653CE"/>
    <w:rsid w:val="0066589F"/>
    <w:rsid w:val="006702BB"/>
    <w:rsid w:val="006702F4"/>
    <w:rsid w:val="00671DA4"/>
    <w:rsid w:val="006749BD"/>
    <w:rsid w:val="006777D5"/>
    <w:rsid w:val="00683668"/>
    <w:rsid w:val="00683E96"/>
    <w:rsid w:val="00685824"/>
    <w:rsid w:val="00691689"/>
    <w:rsid w:val="00692B28"/>
    <w:rsid w:val="006953D6"/>
    <w:rsid w:val="00695799"/>
    <w:rsid w:val="00696584"/>
    <w:rsid w:val="006A142B"/>
    <w:rsid w:val="006A1BFE"/>
    <w:rsid w:val="006A31C6"/>
    <w:rsid w:val="006A3AD4"/>
    <w:rsid w:val="006A6E71"/>
    <w:rsid w:val="006A76E6"/>
    <w:rsid w:val="006B0621"/>
    <w:rsid w:val="006B09AF"/>
    <w:rsid w:val="006B1B13"/>
    <w:rsid w:val="006B4323"/>
    <w:rsid w:val="006B476E"/>
    <w:rsid w:val="006B542D"/>
    <w:rsid w:val="006B559C"/>
    <w:rsid w:val="006B5746"/>
    <w:rsid w:val="006B6C3C"/>
    <w:rsid w:val="006B777E"/>
    <w:rsid w:val="006B7F73"/>
    <w:rsid w:val="006C0422"/>
    <w:rsid w:val="006C079E"/>
    <w:rsid w:val="006C1D6D"/>
    <w:rsid w:val="006C427C"/>
    <w:rsid w:val="006C6F24"/>
    <w:rsid w:val="006C7903"/>
    <w:rsid w:val="006C7E94"/>
    <w:rsid w:val="006D09DB"/>
    <w:rsid w:val="006D3151"/>
    <w:rsid w:val="006D325B"/>
    <w:rsid w:val="006D3BB1"/>
    <w:rsid w:val="006D5E00"/>
    <w:rsid w:val="006E1190"/>
    <w:rsid w:val="006E11A5"/>
    <w:rsid w:val="006E1FC1"/>
    <w:rsid w:val="006E5665"/>
    <w:rsid w:val="006E74FA"/>
    <w:rsid w:val="006F0B2D"/>
    <w:rsid w:val="006F10AE"/>
    <w:rsid w:val="006F1AB9"/>
    <w:rsid w:val="006F484D"/>
    <w:rsid w:val="006F5668"/>
    <w:rsid w:val="006F58A2"/>
    <w:rsid w:val="006F6E19"/>
    <w:rsid w:val="007004A1"/>
    <w:rsid w:val="0070059B"/>
    <w:rsid w:val="0070310F"/>
    <w:rsid w:val="007036F1"/>
    <w:rsid w:val="00704EF8"/>
    <w:rsid w:val="007059B8"/>
    <w:rsid w:val="007063C3"/>
    <w:rsid w:val="00707305"/>
    <w:rsid w:val="00710C55"/>
    <w:rsid w:val="00710DC8"/>
    <w:rsid w:val="0071228E"/>
    <w:rsid w:val="00712E2E"/>
    <w:rsid w:val="00714D0D"/>
    <w:rsid w:val="00721173"/>
    <w:rsid w:val="007257B0"/>
    <w:rsid w:val="007273AD"/>
    <w:rsid w:val="00727A10"/>
    <w:rsid w:val="00730B5F"/>
    <w:rsid w:val="00732F4F"/>
    <w:rsid w:val="007333BC"/>
    <w:rsid w:val="00733989"/>
    <w:rsid w:val="00733F58"/>
    <w:rsid w:val="0073520E"/>
    <w:rsid w:val="00740EAF"/>
    <w:rsid w:val="007414FB"/>
    <w:rsid w:val="00741F66"/>
    <w:rsid w:val="00742F64"/>
    <w:rsid w:val="007439EE"/>
    <w:rsid w:val="00744E65"/>
    <w:rsid w:val="007458F1"/>
    <w:rsid w:val="00746483"/>
    <w:rsid w:val="00746847"/>
    <w:rsid w:val="00746D95"/>
    <w:rsid w:val="00747249"/>
    <w:rsid w:val="0075005D"/>
    <w:rsid w:val="0075253C"/>
    <w:rsid w:val="007526B3"/>
    <w:rsid w:val="00753687"/>
    <w:rsid w:val="007559F0"/>
    <w:rsid w:val="007577E6"/>
    <w:rsid w:val="00761275"/>
    <w:rsid w:val="00762256"/>
    <w:rsid w:val="007641FC"/>
    <w:rsid w:val="007647D6"/>
    <w:rsid w:val="0076518F"/>
    <w:rsid w:val="0076776A"/>
    <w:rsid w:val="0077150C"/>
    <w:rsid w:val="00771B09"/>
    <w:rsid w:val="00772ABF"/>
    <w:rsid w:val="0077475F"/>
    <w:rsid w:val="00775E91"/>
    <w:rsid w:val="007762C1"/>
    <w:rsid w:val="00776901"/>
    <w:rsid w:val="0078050B"/>
    <w:rsid w:val="00780AEB"/>
    <w:rsid w:val="0078245B"/>
    <w:rsid w:val="00785BAA"/>
    <w:rsid w:val="00786248"/>
    <w:rsid w:val="00790F6B"/>
    <w:rsid w:val="00791DA8"/>
    <w:rsid w:val="007920D6"/>
    <w:rsid w:val="0079220B"/>
    <w:rsid w:val="00792EAF"/>
    <w:rsid w:val="007934D0"/>
    <w:rsid w:val="00793F3B"/>
    <w:rsid w:val="007947CD"/>
    <w:rsid w:val="00794918"/>
    <w:rsid w:val="00795174"/>
    <w:rsid w:val="007956DB"/>
    <w:rsid w:val="00797361"/>
    <w:rsid w:val="007979B7"/>
    <w:rsid w:val="007A0242"/>
    <w:rsid w:val="007A0B1F"/>
    <w:rsid w:val="007A0B97"/>
    <w:rsid w:val="007A3539"/>
    <w:rsid w:val="007A3A58"/>
    <w:rsid w:val="007A4094"/>
    <w:rsid w:val="007A4F9B"/>
    <w:rsid w:val="007A5C43"/>
    <w:rsid w:val="007A7D1B"/>
    <w:rsid w:val="007B0AA0"/>
    <w:rsid w:val="007B0F39"/>
    <w:rsid w:val="007B64DA"/>
    <w:rsid w:val="007C1C1A"/>
    <w:rsid w:val="007C40FD"/>
    <w:rsid w:val="007D0CF2"/>
    <w:rsid w:val="007D2668"/>
    <w:rsid w:val="007E1013"/>
    <w:rsid w:val="007E1517"/>
    <w:rsid w:val="007E2A62"/>
    <w:rsid w:val="007E2E4A"/>
    <w:rsid w:val="007E4C6D"/>
    <w:rsid w:val="007E4D23"/>
    <w:rsid w:val="007E7687"/>
    <w:rsid w:val="007E7D75"/>
    <w:rsid w:val="007F7C10"/>
    <w:rsid w:val="00801972"/>
    <w:rsid w:val="00802CFB"/>
    <w:rsid w:val="00802E30"/>
    <w:rsid w:val="00803350"/>
    <w:rsid w:val="008042F4"/>
    <w:rsid w:val="008102AA"/>
    <w:rsid w:val="00810363"/>
    <w:rsid w:val="008103CF"/>
    <w:rsid w:val="008133E5"/>
    <w:rsid w:val="008150EF"/>
    <w:rsid w:val="00815F74"/>
    <w:rsid w:val="00817823"/>
    <w:rsid w:val="00820380"/>
    <w:rsid w:val="00820F29"/>
    <w:rsid w:val="008220D8"/>
    <w:rsid w:val="0082222B"/>
    <w:rsid w:val="00822587"/>
    <w:rsid w:val="00822752"/>
    <w:rsid w:val="00823D83"/>
    <w:rsid w:val="00825816"/>
    <w:rsid w:val="00825933"/>
    <w:rsid w:val="00826D37"/>
    <w:rsid w:val="008277EA"/>
    <w:rsid w:val="00833CC3"/>
    <w:rsid w:val="00833EAF"/>
    <w:rsid w:val="00834012"/>
    <w:rsid w:val="008345C4"/>
    <w:rsid w:val="00835127"/>
    <w:rsid w:val="00841713"/>
    <w:rsid w:val="00844BBA"/>
    <w:rsid w:val="008475CF"/>
    <w:rsid w:val="008475FD"/>
    <w:rsid w:val="00850C8F"/>
    <w:rsid w:val="0085340A"/>
    <w:rsid w:val="008641FD"/>
    <w:rsid w:val="0086555E"/>
    <w:rsid w:val="00866596"/>
    <w:rsid w:val="00872E71"/>
    <w:rsid w:val="00876FCA"/>
    <w:rsid w:val="00882FD5"/>
    <w:rsid w:val="008863A7"/>
    <w:rsid w:val="008873FE"/>
    <w:rsid w:val="0089082E"/>
    <w:rsid w:val="00891716"/>
    <w:rsid w:val="00892A9A"/>
    <w:rsid w:val="00894440"/>
    <w:rsid w:val="0089482A"/>
    <w:rsid w:val="008A099C"/>
    <w:rsid w:val="008A130F"/>
    <w:rsid w:val="008A45B7"/>
    <w:rsid w:val="008A496E"/>
    <w:rsid w:val="008A4B96"/>
    <w:rsid w:val="008A6FCF"/>
    <w:rsid w:val="008A732F"/>
    <w:rsid w:val="008A7EDC"/>
    <w:rsid w:val="008B1CCF"/>
    <w:rsid w:val="008B341A"/>
    <w:rsid w:val="008B528C"/>
    <w:rsid w:val="008C3B69"/>
    <w:rsid w:val="008C68A0"/>
    <w:rsid w:val="008D0207"/>
    <w:rsid w:val="008D08F8"/>
    <w:rsid w:val="008D2CDF"/>
    <w:rsid w:val="008D32FC"/>
    <w:rsid w:val="008D389F"/>
    <w:rsid w:val="008D4656"/>
    <w:rsid w:val="008D495E"/>
    <w:rsid w:val="008D4D97"/>
    <w:rsid w:val="008D71D1"/>
    <w:rsid w:val="008D7B68"/>
    <w:rsid w:val="008E03FD"/>
    <w:rsid w:val="008E0795"/>
    <w:rsid w:val="008E6E10"/>
    <w:rsid w:val="008E7FC6"/>
    <w:rsid w:val="008F0FE9"/>
    <w:rsid w:val="008F24D3"/>
    <w:rsid w:val="00900B40"/>
    <w:rsid w:val="009010F6"/>
    <w:rsid w:val="00903388"/>
    <w:rsid w:val="0090559B"/>
    <w:rsid w:val="00905FA7"/>
    <w:rsid w:val="00910490"/>
    <w:rsid w:val="009106AB"/>
    <w:rsid w:val="0091088B"/>
    <w:rsid w:val="0091139D"/>
    <w:rsid w:val="00911FA5"/>
    <w:rsid w:val="00912C7A"/>
    <w:rsid w:val="009152C2"/>
    <w:rsid w:val="009211BA"/>
    <w:rsid w:val="009258F6"/>
    <w:rsid w:val="00925EED"/>
    <w:rsid w:val="0093621F"/>
    <w:rsid w:val="00937EDD"/>
    <w:rsid w:val="0094078F"/>
    <w:rsid w:val="00941C66"/>
    <w:rsid w:val="00941E9D"/>
    <w:rsid w:val="00941F81"/>
    <w:rsid w:val="00942C8B"/>
    <w:rsid w:val="00943835"/>
    <w:rsid w:val="00950216"/>
    <w:rsid w:val="009508AF"/>
    <w:rsid w:val="00950C75"/>
    <w:rsid w:val="00950E09"/>
    <w:rsid w:val="0095264D"/>
    <w:rsid w:val="00952793"/>
    <w:rsid w:val="00955A04"/>
    <w:rsid w:val="0095639C"/>
    <w:rsid w:val="009600BF"/>
    <w:rsid w:val="00964261"/>
    <w:rsid w:val="009642CE"/>
    <w:rsid w:val="00965A12"/>
    <w:rsid w:val="00966993"/>
    <w:rsid w:val="009704BB"/>
    <w:rsid w:val="00971C45"/>
    <w:rsid w:val="00976238"/>
    <w:rsid w:val="009810EC"/>
    <w:rsid w:val="00981E87"/>
    <w:rsid w:val="00984E4E"/>
    <w:rsid w:val="00987C7C"/>
    <w:rsid w:val="00987FCE"/>
    <w:rsid w:val="009901BE"/>
    <w:rsid w:val="0099292B"/>
    <w:rsid w:val="00993BB8"/>
    <w:rsid w:val="009944D5"/>
    <w:rsid w:val="00994E57"/>
    <w:rsid w:val="00996B79"/>
    <w:rsid w:val="009978B2"/>
    <w:rsid w:val="009A293E"/>
    <w:rsid w:val="009A4670"/>
    <w:rsid w:val="009A6DDB"/>
    <w:rsid w:val="009B0AE8"/>
    <w:rsid w:val="009B5732"/>
    <w:rsid w:val="009C1CD5"/>
    <w:rsid w:val="009C24DA"/>
    <w:rsid w:val="009C565E"/>
    <w:rsid w:val="009D1204"/>
    <w:rsid w:val="009D20FB"/>
    <w:rsid w:val="009D29D1"/>
    <w:rsid w:val="009E2460"/>
    <w:rsid w:val="009E341A"/>
    <w:rsid w:val="009E3B5F"/>
    <w:rsid w:val="009F0FB3"/>
    <w:rsid w:val="009F31DB"/>
    <w:rsid w:val="009F442D"/>
    <w:rsid w:val="009F489D"/>
    <w:rsid w:val="009F5760"/>
    <w:rsid w:val="009F5E80"/>
    <w:rsid w:val="00A010AF"/>
    <w:rsid w:val="00A02412"/>
    <w:rsid w:val="00A050BB"/>
    <w:rsid w:val="00A070D0"/>
    <w:rsid w:val="00A10BFA"/>
    <w:rsid w:val="00A13855"/>
    <w:rsid w:val="00A139A0"/>
    <w:rsid w:val="00A13C76"/>
    <w:rsid w:val="00A14785"/>
    <w:rsid w:val="00A16CB1"/>
    <w:rsid w:val="00A2252B"/>
    <w:rsid w:val="00A22DD7"/>
    <w:rsid w:val="00A23EB8"/>
    <w:rsid w:val="00A23F5F"/>
    <w:rsid w:val="00A23F91"/>
    <w:rsid w:val="00A2580D"/>
    <w:rsid w:val="00A26F63"/>
    <w:rsid w:val="00A3318B"/>
    <w:rsid w:val="00A334F8"/>
    <w:rsid w:val="00A347E1"/>
    <w:rsid w:val="00A36C0E"/>
    <w:rsid w:val="00A37828"/>
    <w:rsid w:val="00A423B1"/>
    <w:rsid w:val="00A42540"/>
    <w:rsid w:val="00A42E81"/>
    <w:rsid w:val="00A43F38"/>
    <w:rsid w:val="00A44E57"/>
    <w:rsid w:val="00A4720B"/>
    <w:rsid w:val="00A50551"/>
    <w:rsid w:val="00A521D4"/>
    <w:rsid w:val="00A57AE8"/>
    <w:rsid w:val="00A60246"/>
    <w:rsid w:val="00A63062"/>
    <w:rsid w:val="00A631FF"/>
    <w:rsid w:val="00A65480"/>
    <w:rsid w:val="00A65C95"/>
    <w:rsid w:val="00A7033E"/>
    <w:rsid w:val="00A70EBC"/>
    <w:rsid w:val="00A710F8"/>
    <w:rsid w:val="00A723FF"/>
    <w:rsid w:val="00A73487"/>
    <w:rsid w:val="00A7397C"/>
    <w:rsid w:val="00A81476"/>
    <w:rsid w:val="00A81B3D"/>
    <w:rsid w:val="00A85299"/>
    <w:rsid w:val="00A85BEE"/>
    <w:rsid w:val="00A86FA6"/>
    <w:rsid w:val="00A87F7D"/>
    <w:rsid w:val="00A94DD3"/>
    <w:rsid w:val="00A95D33"/>
    <w:rsid w:val="00AA10FB"/>
    <w:rsid w:val="00AA3248"/>
    <w:rsid w:val="00AA364C"/>
    <w:rsid w:val="00AA36D6"/>
    <w:rsid w:val="00AA48ED"/>
    <w:rsid w:val="00AA5905"/>
    <w:rsid w:val="00AA7134"/>
    <w:rsid w:val="00AB0336"/>
    <w:rsid w:val="00AB0375"/>
    <w:rsid w:val="00AB06A2"/>
    <w:rsid w:val="00AB6317"/>
    <w:rsid w:val="00AB6525"/>
    <w:rsid w:val="00AC3FA9"/>
    <w:rsid w:val="00AC4A9B"/>
    <w:rsid w:val="00AC6BB1"/>
    <w:rsid w:val="00AD1062"/>
    <w:rsid w:val="00AD15EA"/>
    <w:rsid w:val="00AD4612"/>
    <w:rsid w:val="00AD4A75"/>
    <w:rsid w:val="00AD4D7D"/>
    <w:rsid w:val="00AD56F3"/>
    <w:rsid w:val="00AD739F"/>
    <w:rsid w:val="00AE0065"/>
    <w:rsid w:val="00AE1197"/>
    <w:rsid w:val="00AE16EB"/>
    <w:rsid w:val="00AE2983"/>
    <w:rsid w:val="00AE45DD"/>
    <w:rsid w:val="00AE61CB"/>
    <w:rsid w:val="00AE65DD"/>
    <w:rsid w:val="00AE68DC"/>
    <w:rsid w:val="00AF1909"/>
    <w:rsid w:val="00AF508E"/>
    <w:rsid w:val="00AF6817"/>
    <w:rsid w:val="00AF7388"/>
    <w:rsid w:val="00B007C0"/>
    <w:rsid w:val="00B0205B"/>
    <w:rsid w:val="00B04035"/>
    <w:rsid w:val="00B0442B"/>
    <w:rsid w:val="00B0745C"/>
    <w:rsid w:val="00B10EA2"/>
    <w:rsid w:val="00B114FC"/>
    <w:rsid w:val="00B14B2E"/>
    <w:rsid w:val="00B16F61"/>
    <w:rsid w:val="00B20DA8"/>
    <w:rsid w:val="00B2207F"/>
    <w:rsid w:val="00B24F64"/>
    <w:rsid w:val="00B2763E"/>
    <w:rsid w:val="00B279A2"/>
    <w:rsid w:val="00B33628"/>
    <w:rsid w:val="00B3696F"/>
    <w:rsid w:val="00B42F10"/>
    <w:rsid w:val="00B46C5B"/>
    <w:rsid w:val="00B52524"/>
    <w:rsid w:val="00B529E6"/>
    <w:rsid w:val="00B53970"/>
    <w:rsid w:val="00B558AA"/>
    <w:rsid w:val="00B563FE"/>
    <w:rsid w:val="00B5770A"/>
    <w:rsid w:val="00B611D5"/>
    <w:rsid w:val="00B61E42"/>
    <w:rsid w:val="00B62EF8"/>
    <w:rsid w:val="00B652DC"/>
    <w:rsid w:val="00B668DC"/>
    <w:rsid w:val="00B72BF4"/>
    <w:rsid w:val="00B74AE1"/>
    <w:rsid w:val="00B74C15"/>
    <w:rsid w:val="00B754CB"/>
    <w:rsid w:val="00B756FF"/>
    <w:rsid w:val="00B76385"/>
    <w:rsid w:val="00B76B33"/>
    <w:rsid w:val="00B77386"/>
    <w:rsid w:val="00B841A5"/>
    <w:rsid w:val="00B91ECB"/>
    <w:rsid w:val="00B92DF4"/>
    <w:rsid w:val="00B930A9"/>
    <w:rsid w:val="00B93134"/>
    <w:rsid w:val="00B93742"/>
    <w:rsid w:val="00B9550F"/>
    <w:rsid w:val="00B961FE"/>
    <w:rsid w:val="00B968B4"/>
    <w:rsid w:val="00B97682"/>
    <w:rsid w:val="00BA5727"/>
    <w:rsid w:val="00BA6A0C"/>
    <w:rsid w:val="00BA6F88"/>
    <w:rsid w:val="00BB0C2F"/>
    <w:rsid w:val="00BB2DED"/>
    <w:rsid w:val="00BB577C"/>
    <w:rsid w:val="00BB72E2"/>
    <w:rsid w:val="00BB7EBC"/>
    <w:rsid w:val="00BC16B8"/>
    <w:rsid w:val="00BC1A2A"/>
    <w:rsid w:val="00BC2591"/>
    <w:rsid w:val="00BC5EBB"/>
    <w:rsid w:val="00BC6DF9"/>
    <w:rsid w:val="00BD1CE7"/>
    <w:rsid w:val="00BD7ACD"/>
    <w:rsid w:val="00BE04A2"/>
    <w:rsid w:val="00BE2BE1"/>
    <w:rsid w:val="00BE3D14"/>
    <w:rsid w:val="00BE47DC"/>
    <w:rsid w:val="00BE564D"/>
    <w:rsid w:val="00BE568B"/>
    <w:rsid w:val="00BE5D86"/>
    <w:rsid w:val="00BE7D2E"/>
    <w:rsid w:val="00BF005E"/>
    <w:rsid w:val="00BF01D0"/>
    <w:rsid w:val="00BF34A6"/>
    <w:rsid w:val="00BF3782"/>
    <w:rsid w:val="00BF56F9"/>
    <w:rsid w:val="00BF6CF4"/>
    <w:rsid w:val="00C01195"/>
    <w:rsid w:val="00C02D1A"/>
    <w:rsid w:val="00C04A77"/>
    <w:rsid w:val="00C05F18"/>
    <w:rsid w:val="00C07841"/>
    <w:rsid w:val="00C148B4"/>
    <w:rsid w:val="00C15278"/>
    <w:rsid w:val="00C17BA4"/>
    <w:rsid w:val="00C229C9"/>
    <w:rsid w:val="00C229DC"/>
    <w:rsid w:val="00C22B62"/>
    <w:rsid w:val="00C23880"/>
    <w:rsid w:val="00C23B92"/>
    <w:rsid w:val="00C2605A"/>
    <w:rsid w:val="00C30423"/>
    <w:rsid w:val="00C31B08"/>
    <w:rsid w:val="00C3358D"/>
    <w:rsid w:val="00C34054"/>
    <w:rsid w:val="00C35AB7"/>
    <w:rsid w:val="00C40E99"/>
    <w:rsid w:val="00C419D3"/>
    <w:rsid w:val="00C43A3D"/>
    <w:rsid w:val="00C44BFD"/>
    <w:rsid w:val="00C44D75"/>
    <w:rsid w:val="00C45BEF"/>
    <w:rsid w:val="00C461C8"/>
    <w:rsid w:val="00C47212"/>
    <w:rsid w:val="00C47FFE"/>
    <w:rsid w:val="00C50ACB"/>
    <w:rsid w:val="00C51B09"/>
    <w:rsid w:val="00C529F2"/>
    <w:rsid w:val="00C52C03"/>
    <w:rsid w:val="00C53D49"/>
    <w:rsid w:val="00C5565F"/>
    <w:rsid w:val="00C556E0"/>
    <w:rsid w:val="00C5711D"/>
    <w:rsid w:val="00C57D63"/>
    <w:rsid w:val="00C60D37"/>
    <w:rsid w:val="00C6418F"/>
    <w:rsid w:val="00C64A32"/>
    <w:rsid w:val="00C65670"/>
    <w:rsid w:val="00C6689A"/>
    <w:rsid w:val="00C70516"/>
    <w:rsid w:val="00C70CA4"/>
    <w:rsid w:val="00C71F4F"/>
    <w:rsid w:val="00C72A20"/>
    <w:rsid w:val="00C72C92"/>
    <w:rsid w:val="00C72F19"/>
    <w:rsid w:val="00C73617"/>
    <w:rsid w:val="00C74F29"/>
    <w:rsid w:val="00C75A0F"/>
    <w:rsid w:val="00C76E77"/>
    <w:rsid w:val="00C80176"/>
    <w:rsid w:val="00C848EB"/>
    <w:rsid w:val="00C90BF3"/>
    <w:rsid w:val="00C93314"/>
    <w:rsid w:val="00C9573E"/>
    <w:rsid w:val="00C9586E"/>
    <w:rsid w:val="00CA3F20"/>
    <w:rsid w:val="00CA48F3"/>
    <w:rsid w:val="00CA4BEA"/>
    <w:rsid w:val="00CA5F3F"/>
    <w:rsid w:val="00CA7831"/>
    <w:rsid w:val="00CB067A"/>
    <w:rsid w:val="00CB17C1"/>
    <w:rsid w:val="00CB4A6B"/>
    <w:rsid w:val="00CB4F95"/>
    <w:rsid w:val="00CB6922"/>
    <w:rsid w:val="00CB7B21"/>
    <w:rsid w:val="00CC1CDA"/>
    <w:rsid w:val="00CC26AB"/>
    <w:rsid w:val="00CC318C"/>
    <w:rsid w:val="00CC44AB"/>
    <w:rsid w:val="00CC4E8B"/>
    <w:rsid w:val="00CC4FD4"/>
    <w:rsid w:val="00CC6351"/>
    <w:rsid w:val="00CD0E03"/>
    <w:rsid w:val="00CD5CCF"/>
    <w:rsid w:val="00CE1085"/>
    <w:rsid w:val="00CE1E65"/>
    <w:rsid w:val="00CE2E84"/>
    <w:rsid w:val="00CE2F6B"/>
    <w:rsid w:val="00CF1E2B"/>
    <w:rsid w:val="00CF21A7"/>
    <w:rsid w:val="00CF2D7E"/>
    <w:rsid w:val="00CF2F8F"/>
    <w:rsid w:val="00CF34CF"/>
    <w:rsid w:val="00CF42D4"/>
    <w:rsid w:val="00CF6660"/>
    <w:rsid w:val="00D002C0"/>
    <w:rsid w:val="00D01309"/>
    <w:rsid w:val="00D074EC"/>
    <w:rsid w:val="00D104F3"/>
    <w:rsid w:val="00D11DAD"/>
    <w:rsid w:val="00D12AC5"/>
    <w:rsid w:val="00D14C8B"/>
    <w:rsid w:val="00D203C7"/>
    <w:rsid w:val="00D2079C"/>
    <w:rsid w:val="00D21B2A"/>
    <w:rsid w:val="00D2327B"/>
    <w:rsid w:val="00D300C1"/>
    <w:rsid w:val="00D326CF"/>
    <w:rsid w:val="00D330FB"/>
    <w:rsid w:val="00D3477A"/>
    <w:rsid w:val="00D36032"/>
    <w:rsid w:val="00D4168A"/>
    <w:rsid w:val="00D42621"/>
    <w:rsid w:val="00D428D3"/>
    <w:rsid w:val="00D46476"/>
    <w:rsid w:val="00D46EDB"/>
    <w:rsid w:val="00D52ACE"/>
    <w:rsid w:val="00D52D5D"/>
    <w:rsid w:val="00D56757"/>
    <w:rsid w:val="00D56AC1"/>
    <w:rsid w:val="00D57995"/>
    <w:rsid w:val="00D64E5F"/>
    <w:rsid w:val="00D66A1C"/>
    <w:rsid w:val="00D7120C"/>
    <w:rsid w:val="00D75B2B"/>
    <w:rsid w:val="00D7618C"/>
    <w:rsid w:val="00D81122"/>
    <w:rsid w:val="00D828D0"/>
    <w:rsid w:val="00D831AC"/>
    <w:rsid w:val="00D83688"/>
    <w:rsid w:val="00D84E88"/>
    <w:rsid w:val="00D91A3C"/>
    <w:rsid w:val="00D92B12"/>
    <w:rsid w:val="00D93055"/>
    <w:rsid w:val="00D951C2"/>
    <w:rsid w:val="00D9668D"/>
    <w:rsid w:val="00D97F10"/>
    <w:rsid w:val="00D97F35"/>
    <w:rsid w:val="00DA2B9E"/>
    <w:rsid w:val="00DA311B"/>
    <w:rsid w:val="00DA5525"/>
    <w:rsid w:val="00DB091B"/>
    <w:rsid w:val="00DC0F95"/>
    <w:rsid w:val="00DC35C0"/>
    <w:rsid w:val="00DC4FF5"/>
    <w:rsid w:val="00DC5ADE"/>
    <w:rsid w:val="00DC6C3F"/>
    <w:rsid w:val="00DC723A"/>
    <w:rsid w:val="00DD2749"/>
    <w:rsid w:val="00DD2F06"/>
    <w:rsid w:val="00DD2F78"/>
    <w:rsid w:val="00DD3FCE"/>
    <w:rsid w:val="00DD4C54"/>
    <w:rsid w:val="00DD4EB6"/>
    <w:rsid w:val="00DD50FD"/>
    <w:rsid w:val="00DD5C99"/>
    <w:rsid w:val="00DD699F"/>
    <w:rsid w:val="00DD6D6D"/>
    <w:rsid w:val="00DD6F80"/>
    <w:rsid w:val="00DE120C"/>
    <w:rsid w:val="00DE1B40"/>
    <w:rsid w:val="00DE6A5A"/>
    <w:rsid w:val="00DE7028"/>
    <w:rsid w:val="00DF0936"/>
    <w:rsid w:val="00DF1EDB"/>
    <w:rsid w:val="00DF5176"/>
    <w:rsid w:val="00DF7EF1"/>
    <w:rsid w:val="00E02BE6"/>
    <w:rsid w:val="00E02F99"/>
    <w:rsid w:val="00E03E2D"/>
    <w:rsid w:val="00E049AC"/>
    <w:rsid w:val="00E06437"/>
    <w:rsid w:val="00E10B14"/>
    <w:rsid w:val="00E11057"/>
    <w:rsid w:val="00E12884"/>
    <w:rsid w:val="00E1320B"/>
    <w:rsid w:val="00E16825"/>
    <w:rsid w:val="00E26192"/>
    <w:rsid w:val="00E277A9"/>
    <w:rsid w:val="00E27FD1"/>
    <w:rsid w:val="00E30164"/>
    <w:rsid w:val="00E30299"/>
    <w:rsid w:val="00E32357"/>
    <w:rsid w:val="00E32554"/>
    <w:rsid w:val="00E358F4"/>
    <w:rsid w:val="00E36A8C"/>
    <w:rsid w:val="00E36B23"/>
    <w:rsid w:val="00E373B4"/>
    <w:rsid w:val="00E37B42"/>
    <w:rsid w:val="00E44015"/>
    <w:rsid w:val="00E508B4"/>
    <w:rsid w:val="00E51712"/>
    <w:rsid w:val="00E532B2"/>
    <w:rsid w:val="00E55468"/>
    <w:rsid w:val="00E57DA0"/>
    <w:rsid w:val="00E66274"/>
    <w:rsid w:val="00E66283"/>
    <w:rsid w:val="00E74106"/>
    <w:rsid w:val="00E74CF4"/>
    <w:rsid w:val="00E77E3A"/>
    <w:rsid w:val="00E8261D"/>
    <w:rsid w:val="00E84913"/>
    <w:rsid w:val="00E84D84"/>
    <w:rsid w:val="00E84F9A"/>
    <w:rsid w:val="00E85069"/>
    <w:rsid w:val="00E85419"/>
    <w:rsid w:val="00E85852"/>
    <w:rsid w:val="00E8585E"/>
    <w:rsid w:val="00E85E24"/>
    <w:rsid w:val="00E90A0F"/>
    <w:rsid w:val="00E935C3"/>
    <w:rsid w:val="00E94E5E"/>
    <w:rsid w:val="00E973A0"/>
    <w:rsid w:val="00E976AB"/>
    <w:rsid w:val="00EA08F7"/>
    <w:rsid w:val="00EA0C79"/>
    <w:rsid w:val="00EA228B"/>
    <w:rsid w:val="00EA5FFD"/>
    <w:rsid w:val="00EB1943"/>
    <w:rsid w:val="00EB1EAB"/>
    <w:rsid w:val="00EB240A"/>
    <w:rsid w:val="00EC0B7C"/>
    <w:rsid w:val="00EC0DC6"/>
    <w:rsid w:val="00EC0F46"/>
    <w:rsid w:val="00EC5B5F"/>
    <w:rsid w:val="00EC7755"/>
    <w:rsid w:val="00ED1F46"/>
    <w:rsid w:val="00ED2673"/>
    <w:rsid w:val="00ED452F"/>
    <w:rsid w:val="00ED6802"/>
    <w:rsid w:val="00EE0211"/>
    <w:rsid w:val="00EE0B09"/>
    <w:rsid w:val="00EE23F2"/>
    <w:rsid w:val="00EE2B81"/>
    <w:rsid w:val="00EE405B"/>
    <w:rsid w:val="00EE7246"/>
    <w:rsid w:val="00EE7371"/>
    <w:rsid w:val="00EE7766"/>
    <w:rsid w:val="00EF0515"/>
    <w:rsid w:val="00EF372A"/>
    <w:rsid w:val="00EF3B83"/>
    <w:rsid w:val="00EF3BAA"/>
    <w:rsid w:val="00EF46E7"/>
    <w:rsid w:val="00EF6893"/>
    <w:rsid w:val="00EF7B44"/>
    <w:rsid w:val="00F036E0"/>
    <w:rsid w:val="00F1052A"/>
    <w:rsid w:val="00F146BB"/>
    <w:rsid w:val="00F169C2"/>
    <w:rsid w:val="00F16E0B"/>
    <w:rsid w:val="00F208D2"/>
    <w:rsid w:val="00F2108C"/>
    <w:rsid w:val="00F21D7E"/>
    <w:rsid w:val="00F22141"/>
    <w:rsid w:val="00F22263"/>
    <w:rsid w:val="00F22473"/>
    <w:rsid w:val="00F22C26"/>
    <w:rsid w:val="00F252BF"/>
    <w:rsid w:val="00F25D75"/>
    <w:rsid w:val="00F27156"/>
    <w:rsid w:val="00F304D4"/>
    <w:rsid w:val="00F31EFA"/>
    <w:rsid w:val="00F323F2"/>
    <w:rsid w:val="00F35807"/>
    <w:rsid w:val="00F35923"/>
    <w:rsid w:val="00F36F2B"/>
    <w:rsid w:val="00F378AA"/>
    <w:rsid w:val="00F42A99"/>
    <w:rsid w:val="00F43200"/>
    <w:rsid w:val="00F46027"/>
    <w:rsid w:val="00F46708"/>
    <w:rsid w:val="00F50D73"/>
    <w:rsid w:val="00F51236"/>
    <w:rsid w:val="00F51D73"/>
    <w:rsid w:val="00F619AE"/>
    <w:rsid w:val="00F61B7E"/>
    <w:rsid w:val="00F663EC"/>
    <w:rsid w:val="00F715C8"/>
    <w:rsid w:val="00F7200F"/>
    <w:rsid w:val="00F72547"/>
    <w:rsid w:val="00F75A90"/>
    <w:rsid w:val="00F75EAD"/>
    <w:rsid w:val="00F7794F"/>
    <w:rsid w:val="00F804BE"/>
    <w:rsid w:val="00F80C7C"/>
    <w:rsid w:val="00F81AC1"/>
    <w:rsid w:val="00F82510"/>
    <w:rsid w:val="00F82656"/>
    <w:rsid w:val="00F8437A"/>
    <w:rsid w:val="00F85D09"/>
    <w:rsid w:val="00F87277"/>
    <w:rsid w:val="00F91DF3"/>
    <w:rsid w:val="00F91F06"/>
    <w:rsid w:val="00F920D9"/>
    <w:rsid w:val="00F93703"/>
    <w:rsid w:val="00FA09C2"/>
    <w:rsid w:val="00FA164A"/>
    <w:rsid w:val="00FA1839"/>
    <w:rsid w:val="00FA35BA"/>
    <w:rsid w:val="00FA4098"/>
    <w:rsid w:val="00FA4278"/>
    <w:rsid w:val="00FB0E58"/>
    <w:rsid w:val="00FB2A04"/>
    <w:rsid w:val="00FB5655"/>
    <w:rsid w:val="00FC1A0B"/>
    <w:rsid w:val="00FC1BF6"/>
    <w:rsid w:val="00FC1D0B"/>
    <w:rsid w:val="00FC36FE"/>
    <w:rsid w:val="00FC3B46"/>
    <w:rsid w:val="00FC3D3A"/>
    <w:rsid w:val="00FC45CC"/>
    <w:rsid w:val="00FC62A8"/>
    <w:rsid w:val="00FC793C"/>
    <w:rsid w:val="00FD1446"/>
    <w:rsid w:val="00FD2C41"/>
    <w:rsid w:val="00FD4C52"/>
    <w:rsid w:val="00FD56F9"/>
    <w:rsid w:val="00FD5D53"/>
    <w:rsid w:val="00FD6B3F"/>
    <w:rsid w:val="00FD7E11"/>
    <w:rsid w:val="00FE04DE"/>
    <w:rsid w:val="00FE217F"/>
    <w:rsid w:val="00FE4114"/>
    <w:rsid w:val="00FE4FFE"/>
    <w:rsid w:val="00FE50C8"/>
    <w:rsid w:val="00FE6DC8"/>
    <w:rsid w:val="00FF25A5"/>
    <w:rsid w:val="00FF3269"/>
    <w:rsid w:val="00FF36E4"/>
    <w:rsid w:val="00FF4455"/>
    <w:rsid w:val="00FF5633"/>
    <w:rsid w:val="024B1769"/>
    <w:rsid w:val="026A704C"/>
    <w:rsid w:val="02795775"/>
    <w:rsid w:val="02F0716B"/>
    <w:rsid w:val="03213D79"/>
    <w:rsid w:val="0322266E"/>
    <w:rsid w:val="045C6DB7"/>
    <w:rsid w:val="04770DFE"/>
    <w:rsid w:val="0604174F"/>
    <w:rsid w:val="06423A7F"/>
    <w:rsid w:val="06621B94"/>
    <w:rsid w:val="06692D54"/>
    <w:rsid w:val="06C95558"/>
    <w:rsid w:val="071334E7"/>
    <w:rsid w:val="076D4FE0"/>
    <w:rsid w:val="07AD440F"/>
    <w:rsid w:val="07C51A93"/>
    <w:rsid w:val="085D5CFC"/>
    <w:rsid w:val="09204BC2"/>
    <w:rsid w:val="093614E1"/>
    <w:rsid w:val="09981C35"/>
    <w:rsid w:val="09E64D40"/>
    <w:rsid w:val="0A3D252F"/>
    <w:rsid w:val="0AA26D33"/>
    <w:rsid w:val="0B1472DB"/>
    <w:rsid w:val="0B1B4F68"/>
    <w:rsid w:val="0C2706B6"/>
    <w:rsid w:val="0C270FA4"/>
    <w:rsid w:val="0C2F58B3"/>
    <w:rsid w:val="0CED1C28"/>
    <w:rsid w:val="0D1E7134"/>
    <w:rsid w:val="0DDD6A75"/>
    <w:rsid w:val="0EB92A2D"/>
    <w:rsid w:val="0F6C7F3A"/>
    <w:rsid w:val="0F826121"/>
    <w:rsid w:val="100A1C4C"/>
    <w:rsid w:val="100F3582"/>
    <w:rsid w:val="103E1450"/>
    <w:rsid w:val="10F34ECE"/>
    <w:rsid w:val="11EB3339"/>
    <w:rsid w:val="12161390"/>
    <w:rsid w:val="121B7D48"/>
    <w:rsid w:val="1221307A"/>
    <w:rsid w:val="12DD2B24"/>
    <w:rsid w:val="13197696"/>
    <w:rsid w:val="14197196"/>
    <w:rsid w:val="144C19CC"/>
    <w:rsid w:val="1500624F"/>
    <w:rsid w:val="16AA7211"/>
    <w:rsid w:val="18864E8E"/>
    <w:rsid w:val="19A444DD"/>
    <w:rsid w:val="1A5919CB"/>
    <w:rsid w:val="1ACF7E8A"/>
    <w:rsid w:val="1B536F56"/>
    <w:rsid w:val="1BB156C8"/>
    <w:rsid w:val="1BBB1907"/>
    <w:rsid w:val="1C5F3559"/>
    <w:rsid w:val="1D740A0F"/>
    <w:rsid w:val="1D8B33CF"/>
    <w:rsid w:val="1DC33BA4"/>
    <w:rsid w:val="1E2D60FE"/>
    <w:rsid w:val="1F802A81"/>
    <w:rsid w:val="1F96269B"/>
    <w:rsid w:val="20174650"/>
    <w:rsid w:val="215D2C96"/>
    <w:rsid w:val="21B251F1"/>
    <w:rsid w:val="22040955"/>
    <w:rsid w:val="22842423"/>
    <w:rsid w:val="22BE7D7E"/>
    <w:rsid w:val="23E805E2"/>
    <w:rsid w:val="2425280A"/>
    <w:rsid w:val="24510C28"/>
    <w:rsid w:val="25204D9C"/>
    <w:rsid w:val="25BF2C5C"/>
    <w:rsid w:val="25E261D1"/>
    <w:rsid w:val="26043809"/>
    <w:rsid w:val="2685001A"/>
    <w:rsid w:val="26A153E9"/>
    <w:rsid w:val="26FC5EA6"/>
    <w:rsid w:val="273B0DF6"/>
    <w:rsid w:val="290B4488"/>
    <w:rsid w:val="298B0184"/>
    <w:rsid w:val="29B63D58"/>
    <w:rsid w:val="29BA53C2"/>
    <w:rsid w:val="29D37D7F"/>
    <w:rsid w:val="29FB4944"/>
    <w:rsid w:val="2A4A7A4F"/>
    <w:rsid w:val="2C39083B"/>
    <w:rsid w:val="2D932020"/>
    <w:rsid w:val="2DBB14A7"/>
    <w:rsid w:val="2E581F55"/>
    <w:rsid w:val="2E884920"/>
    <w:rsid w:val="2E9F5D59"/>
    <w:rsid w:val="2F021D35"/>
    <w:rsid w:val="2F2A7111"/>
    <w:rsid w:val="302B3AC4"/>
    <w:rsid w:val="305D5016"/>
    <w:rsid w:val="307870C8"/>
    <w:rsid w:val="30941AE2"/>
    <w:rsid w:val="312B74FC"/>
    <w:rsid w:val="31650800"/>
    <w:rsid w:val="31E548E3"/>
    <w:rsid w:val="322C14FB"/>
    <w:rsid w:val="32D8103F"/>
    <w:rsid w:val="33980A60"/>
    <w:rsid w:val="349D1D8A"/>
    <w:rsid w:val="355B796C"/>
    <w:rsid w:val="362804D1"/>
    <w:rsid w:val="362A20FE"/>
    <w:rsid w:val="363746AF"/>
    <w:rsid w:val="36394B42"/>
    <w:rsid w:val="36DA52DC"/>
    <w:rsid w:val="370E1C4C"/>
    <w:rsid w:val="375E32E5"/>
    <w:rsid w:val="384651AD"/>
    <w:rsid w:val="3967625D"/>
    <w:rsid w:val="3A310414"/>
    <w:rsid w:val="3A844ABD"/>
    <w:rsid w:val="3AA64AA0"/>
    <w:rsid w:val="3AEB149E"/>
    <w:rsid w:val="3B083D4D"/>
    <w:rsid w:val="3B4D0BBE"/>
    <w:rsid w:val="3B5444E8"/>
    <w:rsid w:val="3B7E6910"/>
    <w:rsid w:val="3BF3234A"/>
    <w:rsid w:val="3C1F7F7B"/>
    <w:rsid w:val="3CDF7B5E"/>
    <w:rsid w:val="3CE2180A"/>
    <w:rsid w:val="3DB80B5A"/>
    <w:rsid w:val="3DD25B34"/>
    <w:rsid w:val="3E2461F9"/>
    <w:rsid w:val="3E8617E8"/>
    <w:rsid w:val="3F525D5B"/>
    <w:rsid w:val="40425F8C"/>
    <w:rsid w:val="40805D81"/>
    <w:rsid w:val="418A79EA"/>
    <w:rsid w:val="41BF5060"/>
    <w:rsid w:val="41FF58B8"/>
    <w:rsid w:val="4238259E"/>
    <w:rsid w:val="42DF4774"/>
    <w:rsid w:val="43642B82"/>
    <w:rsid w:val="43687957"/>
    <w:rsid w:val="436F3E23"/>
    <w:rsid w:val="43C825D7"/>
    <w:rsid w:val="43CA4FDB"/>
    <w:rsid w:val="44194F7A"/>
    <w:rsid w:val="4477662F"/>
    <w:rsid w:val="44A13BED"/>
    <w:rsid w:val="455157C2"/>
    <w:rsid w:val="45AC2A88"/>
    <w:rsid w:val="45E25ADC"/>
    <w:rsid w:val="494C6E72"/>
    <w:rsid w:val="49B01F71"/>
    <w:rsid w:val="4A853379"/>
    <w:rsid w:val="4B671584"/>
    <w:rsid w:val="4B7B5270"/>
    <w:rsid w:val="4C284DC4"/>
    <w:rsid w:val="4C857A2A"/>
    <w:rsid w:val="4D076EEA"/>
    <w:rsid w:val="4D236CAB"/>
    <w:rsid w:val="4DBA2EC3"/>
    <w:rsid w:val="4DE93B06"/>
    <w:rsid w:val="4E354E37"/>
    <w:rsid w:val="4ECD6C59"/>
    <w:rsid w:val="4F2C6CC1"/>
    <w:rsid w:val="4F7F3544"/>
    <w:rsid w:val="503146A4"/>
    <w:rsid w:val="505900C3"/>
    <w:rsid w:val="5060762C"/>
    <w:rsid w:val="50B015F5"/>
    <w:rsid w:val="51B268F7"/>
    <w:rsid w:val="52090101"/>
    <w:rsid w:val="52C47355"/>
    <w:rsid w:val="532732B7"/>
    <w:rsid w:val="53F745A1"/>
    <w:rsid w:val="54596439"/>
    <w:rsid w:val="55915E8C"/>
    <w:rsid w:val="55EC69CF"/>
    <w:rsid w:val="58583BFF"/>
    <w:rsid w:val="587E1140"/>
    <w:rsid w:val="58ED533E"/>
    <w:rsid w:val="59D57F91"/>
    <w:rsid w:val="59EB6DBF"/>
    <w:rsid w:val="5A621A30"/>
    <w:rsid w:val="5A693564"/>
    <w:rsid w:val="5A936671"/>
    <w:rsid w:val="5AFF60D8"/>
    <w:rsid w:val="5B083805"/>
    <w:rsid w:val="5B1D76C4"/>
    <w:rsid w:val="5BCA26F0"/>
    <w:rsid w:val="5C1900D5"/>
    <w:rsid w:val="5C1B3997"/>
    <w:rsid w:val="5C337B2F"/>
    <w:rsid w:val="5D4F7A09"/>
    <w:rsid w:val="5EA24801"/>
    <w:rsid w:val="5EAB1D79"/>
    <w:rsid w:val="5F1B05EB"/>
    <w:rsid w:val="602950A3"/>
    <w:rsid w:val="608F5CAB"/>
    <w:rsid w:val="60AD3205"/>
    <w:rsid w:val="617851B2"/>
    <w:rsid w:val="62E77811"/>
    <w:rsid w:val="64410735"/>
    <w:rsid w:val="644E30A7"/>
    <w:rsid w:val="64EC4171"/>
    <w:rsid w:val="6579038B"/>
    <w:rsid w:val="65A861E6"/>
    <w:rsid w:val="65BA184F"/>
    <w:rsid w:val="663C74F5"/>
    <w:rsid w:val="66906A19"/>
    <w:rsid w:val="66AB28CE"/>
    <w:rsid w:val="68394454"/>
    <w:rsid w:val="698028F9"/>
    <w:rsid w:val="6A2B0E16"/>
    <w:rsid w:val="6A917AF4"/>
    <w:rsid w:val="6B0C674E"/>
    <w:rsid w:val="6B314429"/>
    <w:rsid w:val="6B6D3047"/>
    <w:rsid w:val="6C9A77C5"/>
    <w:rsid w:val="6D074710"/>
    <w:rsid w:val="6D1751E4"/>
    <w:rsid w:val="6D213074"/>
    <w:rsid w:val="6EA734AC"/>
    <w:rsid w:val="6F7D6A51"/>
    <w:rsid w:val="6FDB515A"/>
    <w:rsid w:val="6FE35B29"/>
    <w:rsid w:val="700326DF"/>
    <w:rsid w:val="702613AB"/>
    <w:rsid w:val="71126B6B"/>
    <w:rsid w:val="712717F4"/>
    <w:rsid w:val="71CA57DA"/>
    <w:rsid w:val="72027CC7"/>
    <w:rsid w:val="72273C89"/>
    <w:rsid w:val="72A55EE5"/>
    <w:rsid w:val="732346F9"/>
    <w:rsid w:val="74175B0F"/>
    <w:rsid w:val="741C521C"/>
    <w:rsid w:val="742D7639"/>
    <w:rsid w:val="74646826"/>
    <w:rsid w:val="74D0287B"/>
    <w:rsid w:val="74DB6DF8"/>
    <w:rsid w:val="74E757E9"/>
    <w:rsid w:val="76423E5E"/>
    <w:rsid w:val="769130DE"/>
    <w:rsid w:val="76A3314A"/>
    <w:rsid w:val="76C36B11"/>
    <w:rsid w:val="7749275C"/>
    <w:rsid w:val="79190B68"/>
    <w:rsid w:val="79341A6D"/>
    <w:rsid w:val="794342C0"/>
    <w:rsid w:val="7AB03C80"/>
    <w:rsid w:val="7AC25D99"/>
    <w:rsid w:val="7B236472"/>
    <w:rsid w:val="7B283B57"/>
    <w:rsid w:val="7BFA3B06"/>
    <w:rsid w:val="7C104B41"/>
    <w:rsid w:val="7C4D34D0"/>
    <w:rsid w:val="7D7B71AD"/>
    <w:rsid w:val="7F1F04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7"/>
    <w:qFormat/>
    <w:uiPriority w:val="99"/>
    <w:pPr>
      <w:keepNext/>
      <w:snapToGrid w:val="0"/>
      <w:spacing w:line="360" w:lineRule="atLeast"/>
      <w:outlineLvl w:val="0"/>
    </w:pPr>
    <w:rPr>
      <w:rFonts w:ascii="宋体" w:cs="宋体"/>
    </w:rPr>
  </w:style>
  <w:style w:type="paragraph" w:styleId="3">
    <w:name w:val="heading 2"/>
    <w:basedOn w:val="1"/>
    <w:next w:val="1"/>
    <w:link w:val="38"/>
    <w:qFormat/>
    <w:uiPriority w:val="99"/>
    <w:pPr>
      <w:keepNext/>
      <w:keepLines/>
      <w:spacing w:before="260" w:after="260" w:line="415" w:lineRule="auto"/>
      <w:outlineLvl w:val="1"/>
    </w:pPr>
    <w:rPr>
      <w:rFonts w:ascii="Arial" w:hAnsi="Arial" w:eastAsia="黑体" w:cs="Arial"/>
      <w:b/>
      <w:bCs/>
      <w:kern w:val="0"/>
      <w:sz w:val="32"/>
      <w:szCs w:val="32"/>
      <w:lang w:eastAsia="en-US"/>
    </w:rPr>
  </w:style>
  <w:style w:type="paragraph" w:styleId="4">
    <w:name w:val="heading 3"/>
    <w:basedOn w:val="1"/>
    <w:next w:val="1"/>
    <w:link w:val="39"/>
    <w:qFormat/>
    <w:uiPriority w:val="99"/>
    <w:pPr>
      <w:keepNext/>
      <w:keepLines/>
      <w:spacing w:before="260" w:after="260" w:line="415" w:lineRule="auto"/>
      <w:outlineLvl w:val="2"/>
    </w:pPr>
    <w:rPr>
      <w:b/>
      <w:bCs/>
      <w:sz w:val="32"/>
      <w:szCs w:val="32"/>
    </w:rPr>
  </w:style>
  <w:style w:type="paragraph" w:styleId="5">
    <w:name w:val="heading 4"/>
    <w:basedOn w:val="1"/>
    <w:next w:val="1"/>
    <w:link w:val="40"/>
    <w:qFormat/>
    <w:uiPriority w:val="99"/>
    <w:pPr>
      <w:keepNext/>
      <w:keepLines/>
      <w:spacing w:before="280" w:after="290" w:line="376" w:lineRule="auto"/>
      <w:outlineLvl w:val="3"/>
    </w:pPr>
    <w:rPr>
      <w:rFonts w:ascii="Arial" w:hAnsi="Arial" w:eastAsia="黑体" w:cs="Arial"/>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ind w:left="1200" w:leftChars="1200"/>
    </w:pPr>
  </w:style>
  <w:style w:type="paragraph" w:styleId="7">
    <w:name w:val="Normal Indent"/>
    <w:basedOn w:val="1"/>
    <w:link w:val="58"/>
    <w:qFormat/>
    <w:locked/>
    <w:uiPriority w:val="0"/>
    <w:pPr>
      <w:adjustRightInd w:val="0"/>
      <w:snapToGrid w:val="0"/>
      <w:spacing w:line="360" w:lineRule="auto"/>
      <w:ind w:firstLine="420"/>
    </w:pPr>
    <w:rPr>
      <w:sz w:val="24"/>
      <w:szCs w:val="20"/>
    </w:rPr>
  </w:style>
  <w:style w:type="paragraph" w:styleId="8">
    <w:name w:val="Document Map"/>
    <w:basedOn w:val="1"/>
    <w:link w:val="41"/>
    <w:semiHidden/>
    <w:qFormat/>
    <w:uiPriority w:val="99"/>
    <w:pPr>
      <w:shd w:val="clear" w:color="auto" w:fill="000080"/>
    </w:pPr>
  </w:style>
  <w:style w:type="paragraph" w:styleId="9">
    <w:name w:val="annotation text"/>
    <w:basedOn w:val="1"/>
    <w:link w:val="54"/>
    <w:unhideWhenUsed/>
    <w:qFormat/>
    <w:locked/>
    <w:uiPriority w:val="99"/>
    <w:pPr>
      <w:jc w:val="left"/>
    </w:pPr>
  </w:style>
  <w:style w:type="paragraph" w:styleId="10">
    <w:name w:val="Body Text"/>
    <w:basedOn w:val="1"/>
    <w:link w:val="42"/>
    <w:qFormat/>
    <w:uiPriority w:val="99"/>
    <w:pPr>
      <w:jc w:val="left"/>
    </w:pPr>
    <w:rPr>
      <w:rFonts w:ascii="宋体" w:cs="宋体"/>
    </w:rPr>
  </w:style>
  <w:style w:type="paragraph" w:styleId="11">
    <w:name w:val="Body Text Indent"/>
    <w:basedOn w:val="1"/>
    <w:link w:val="43"/>
    <w:qFormat/>
    <w:uiPriority w:val="99"/>
    <w:pPr>
      <w:spacing w:line="700" w:lineRule="exact"/>
      <w:ind w:left="960"/>
    </w:pPr>
    <w:rPr>
      <w:sz w:val="44"/>
      <w:szCs w:val="44"/>
    </w:rPr>
  </w:style>
  <w:style w:type="paragraph" w:styleId="12">
    <w:name w:val="toc 5"/>
    <w:basedOn w:val="1"/>
    <w:next w:val="1"/>
    <w:semiHidden/>
    <w:qFormat/>
    <w:uiPriority w:val="99"/>
    <w:pPr>
      <w:ind w:left="800" w:leftChars="800"/>
    </w:pPr>
  </w:style>
  <w:style w:type="paragraph" w:styleId="13">
    <w:name w:val="toc 3"/>
    <w:basedOn w:val="1"/>
    <w:next w:val="1"/>
    <w:semiHidden/>
    <w:qFormat/>
    <w:uiPriority w:val="99"/>
    <w:pPr>
      <w:ind w:left="400" w:leftChars="400"/>
    </w:pPr>
  </w:style>
  <w:style w:type="paragraph" w:styleId="14">
    <w:name w:val="Plain Text"/>
    <w:basedOn w:val="1"/>
    <w:link w:val="44"/>
    <w:qFormat/>
    <w:uiPriority w:val="0"/>
    <w:pPr>
      <w:tabs>
        <w:tab w:val="left" w:pos="8100"/>
        <w:tab w:val="left" w:pos="8280"/>
      </w:tabs>
      <w:spacing w:line="530" w:lineRule="exact"/>
      <w:ind w:firstLine="539"/>
      <w:jc w:val="left"/>
    </w:pPr>
    <w:rPr>
      <w:rFonts w:ascii="宋体" w:cs="宋体"/>
      <w:b/>
      <w:bCs/>
    </w:rPr>
  </w:style>
  <w:style w:type="paragraph" w:styleId="15">
    <w:name w:val="toc 8"/>
    <w:basedOn w:val="1"/>
    <w:next w:val="1"/>
    <w:semiHidden/>
    <w:qFormat/>
    <w:uiPriority w:val="99"/>
    <w:pPr>
      <w:ind w:left="1400" w:leftChars="1400"/>
    </w:pPr>
  </w:style>
  <w:style w:type="paragraph" w:styleId="16">
    <w:name w:val="Date"/>
    <w:basedOn w:val="1"/>
    <w:next w:val="1"/>
    <w:link w:val="45"/>
    <w:qFormat/>
    <w:uiPriority w:val="99"/>
  </w:style>
  <w:style w:type="paragraph" w:styleId="17">
    <w:name w:val="Body Text Indent 2"/>
    <w:basedOn w:val="1"/>
    <w:link w:val="46"/>
    <w:qFormat/>
    <w:uiPriority w:val="99"/>
    <w:pPr>
      <w:snapToGrid w:val="0"/>
      <w:spacing w:line="560" w:lineRule="atLeast"/>
      <w:ind w:firstLine="540"/>
    </w:pPr>
  </w:style>
  <w:style w:type="paragraph" w:styleId="18">
    <w:name w:val="Balloon Text"/>
    <w:basedOn w:val="1"/>
    <w:link w:val="47"/>
    <w:semiHidden/>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semiHidden/>
    <w:qFormat/>
    <w:uiPriority w:val="99"/>
    <w:pPr>
      <w:ind w:left="600" w:leftChars="600"/>
    </w:pPr>
  </w:style>
  <w:style w:type="paragraph" w:styleId="23">
    <w:name w:val="toc 6"/>
    <w:basedOn w:val="1"/>
    <w:next w:val="1"/>
    <w:semiHidden/>
    <w:qFormat/>
    <w:uiPriority w:val="99"/>
    <w:pPr>
      <w:ind w:left="1000" w:leftChars="1000"/>
    </w:pPr>
  </w:style>
  <w:style w:type="paragraph" w:styleId="24">
    <w:name w:val="Body Text Indent 3"/>
    <w:basedOn w:val="1"/>
    <w:link w:val="50"/>
    <w:qFormat/>
    <w:uiPriority w:val="99"/>
    <w:pPr>
      <w:spacing w:line="360" w:lineRule="auto"/>
      <w:ind w:firstLine="753"/>
    </w:pPr>
    <w:rPr>
      <w:b/>
      <w:bCs/>
      <w:i/>
      <w:iCs/>
    </w:rPr>
  </w:style>
  <w:style w:type="paragraph" w:styleId="25">
    <w:name w:val="toc 2"/>
    <w:basedOn w:val="1"/>
    <w:next w:val="1"/>
    <w:semiHidden/>
    <w:qFormat/>
    <w:uiPriority w:val="99"/>
    <w:pPr>
      <w:ind w:left="200" w:leftChars="200"/>
    </w:pPr>
  </w:style>
  <w:style w:type="paragraph" w:styleId="26">
    <w:name w:val="toc 9"/>
    <w:basedOn w:val="1"/>
    <w:next w:val="1"/>
    <w:semiHidden/>
    <w:qFormat/>
    <w:uiPriority w:val="99"/>
    <w:pPr>
      <w:ind w:left="1600" w:leftChars="1600"/>
    </w:pPr>
  </w:style>
  <w:style w:type="paragraph" w:styleId="27">
    <w:name w:val="Normal (Web)"/>
    <w:basedOn w:val="1"/>
    <w:unhideWhenUsed/>
    <w:qFormat/>
    <w:locked/>
    <w:uiPriority w:val="99"/>
    <w:pPr>
      <w:spacing w:before="100" w:beforeAutospacing="1" w:after="100" w:afterAutospacing="1"/>
      <w:jc w:val="left"/>
    </w:pPr>
    <w:rPr>
      <w:kern w:val="0"/>
      <w:sz w:val="24"/>
    </w:rPr>
  </w:style>
  <w:style w:type="paragraph" w:styleId="28">
    <w:name w:val="Title"/>
    <w:basedOn w:val="1"/>
    <w:next w:val="1"/>
    <w:link w:val="61"/>
    <w:qFormat/>
    <w:locked/>
    <w:uiPriority w:val="0"/>
    <w:pPr>
      <w:spacing w:before="240" w:after="60"/>
      <w:jc w:val="center"/>
      <w:outlineLvl w:val="0"/>
    </w:pPr>
    <w:rPr>
      <w:rFonts w:ascii="Calibri Light" w:hAnsi="Calibri Light"/>
      <w:b/>
      <w:bCs/>
      <w:sz w:val="32"/>
      <w:szCs w:val="32"/>
    </w:rPr>
  </w:style>
  <w:style w:type="paragraph" w:styleId="29">
    <w:name w:val="annotation subject"/>
    <w:basedOn w:val="9"/>
    <w:next w:val="9"/>
    <w:link w:val="55"/>
    <w:unhideWhenUsed/>
    <w:qFormat/>
    <w:locked/>
    <w:uiPriority w:val="99"/>
    <w:rPr>
      <w:b/>
      <w:bCs/>
    </w:rPr>
  </w:style>
  <w:style w:type="table" w:styleId="31">
    <w:name w:val="Table Grid"/>
    <w:basedOn w:val="30"/>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rPr>
      <w:rFonts w:cs="Times New Roman"/>
    </w:rPr>
  </w:style>
  <w:style w:type="character" w:styleId="34">
    <w:name w:val="FollowedHyperlink"/>
    <w:basedOn w:val="32"/>
    <w:qFormat/>
    <w:uiPriority w:val="99"/>
    <w:rPr>
      <w:rFonts w:cs="Times New Roman"/>
      <w:color w:val="800080"/>
      <w:u w:val="single"/>
    </w:rPr>
  </w:style>
  <w:style w:type="character" w:styleId="35">
    <w:name w:val="Hyperlink"/>
    <w:basedOn w:val="32"/>
    <w:qFormat/>
    <w:uiPriority w:val="99"/>
    <w:rPr>
      <w:rFonts w:cs="Times New Roman"/>
      <w:color w:val="0000FF"/>
      <w:u w:val="single"/>
    </w:rPr>
  </w:style>
  <w:style w:type="character" w:styleId="36">
    <w:name w:val="annotation reference"/>
    <w:basedOn w:val="32"/>
    <w:unhideWhenUsed/>
    <w:qFormat/>
    <w:locked/>
    <w:uiPriority w:val="99"/>
    <w:rPr>
      <w:sz w:val="21"/>
      <w:szCs w:val="21"/>
    </w:rPr>
  </w:style>
  <w:style w:type="character" w:customStyle="1" w:styleId="37">
    <w:name w:val="标题 1 Char"/>
    <w:basedOn w:val="32"/>
    <w:link w:val="2"/>
    <w:qFormat/>
    <w:locked/>
    <w:uiPriority w:val="99"/>
    <w:rPr>
      <w:rFonts w:eastAsia="宋体" w:cs="Times New Roman"/>
      <w:b/>
      <w:bCs/>
      <w:kern w:val="44"/>
      <w:sz w:val="44"/>
      <w:szCs w:val="44"/>
    </w:rPr>
  </w:style>
  <w:style w:type="character" w:customStyle="1" w:styleId="38">
    <w:name w:val="标题 2 Char"/>
    <w:basedOn w:val="32"/>
    <w:link w:val="3"/>
    <w:semiHidden/>
    <w:qFormat/>
    <w:locked/>
    <w:uiPriority w:val="99"/>
    <w:rPr>
      <w:rFonts w:ascii="Cambria" w:hAnsi="Cambria" w:eastAsia="宋体" w:cs="Cambria"/>
      <w:b/>
      <w:bCs/>
      <w:sz w:val="32"/>
      <w:szCs w:val="32"/>
    </w:rPr>
  </w:style>
  <w:style w:type="character" w:customStyle="1" w:styleId="39">
    <w:name w:val="标题 3 Char"/>
    <w:basedOn w:val="32"/>
    <w:link w:val="4"/>
    <w:semiHidden/>
    <w:qFormat/>
    <w:locked/>
    <w:uiPriority w:val="99"/>
    <w:rPr>
      <w:rFonts w:eastAsia="宋体" w:cs="Times New Roman"/>
      <w:b/>
      <w:bCs/>
      <w:sz w:val="32"/>
      <w:szCs w:val="32"/>
    </w:rPr>
  </w:style>
  <w:style w:type="character" w:customStyle="1" w:styleId="40">
    <w:name w:val="标题 4 Char"/>
    <w:basedOn w:val="32"/>
    <w:link w:val="5"/>
    <w:semiHidden/>
    <w:qFormat/>
    <w:locked/>
    <w:uiPriority w:val="99"/>
    <w:rPr>
      <w:rFonts w:ascii="Cambria" w:hAnsi="Cambria" w:eastAsia="宋体" w:cs="Cambria"/>
      <w:b/>
      <w:bCs/>
      <w:sz w:val="28"/>
      <w:szCs w:val="28"/>
    </w:rPr>
  </w:style>
  <w:style w:type="character" w:customStyle="1" w:styleId="41">
    <w:name w:val="文档结构图 Char"/>
    <w:basedOn w:val="32"/>
    <w:link w:val="8"/>
    <w:semiHidden/>
    <w:qFormat/>
    <w:locked/>
    <w:uiPriority w:val="99"/>
    <w:rPr>
      <w:rFonts w:eastAsia="宋体" w:cs="Times New Roman"/>
      <w:sz w:val="2"/>
      <w:szCs w:val="2"/>
    </w:rPr>
  </w:style>
  <w:style w:type="character" w:customStyle="1" w:styleId="42">
    <w:name w:val="正文文本 Char"/>
    <w:basedOn w:val="32"/>
    <w:link w:val="10"/>
    <w:semiHidden/>
    <w:qFormat/>
    <w:locked/>
    <w:uiPriority w:val="99"/>
    <w:rPr>
      <w:rFonts w:eastAsia="宋体" w:cs="Times New Roman"/>
      <w:sz w:val="28"/>
      <w:szCs w:val="28"/>
    </w:rPr>
  </w:style>
  <w:style w:type="character" w:customStyle="1" w:styleId="43">
    <w:name w:val="正文文本缩进 Char"/>
    <w:basedOn w:val="32"/>
    <w:link w:val="11"/>
    <w:semiHidden/>
    <w:qFormat/>
    <w:locked/>
    <w:uiPriority w:val="99"/>
    <w:rPr>
      <w:rFonts w:eastAsia="宋体" w:cs="Times New Roman"/>
      <w:sz w:val="28"/>
      <w:szCs w:val="28"/>
    </w:rPr>
  </w:style>
  <w:style w:type="character" w:customStyle="1" w:styleId="44">
    <w:name w:val="纯文本 Char"/>
    <w:basedOn w:val="32"/>
    <w:link w:val="14"/>
    <w:qFormat/>
    <w:locked/>
    <w:uiPriority w:val="0"/>
    <w:rPr>
      <w:rFonts w:ascii="宋体" w:hAnsi="Courier New" w:eastAsia="宋体" w:cs="宋体"/>
      <w:sz w:val="21"/>
      <w:szCs w:val="21"/>
    </w:rPr>
  </w:style>
  <w:style w:type="character" w:customStyle="1" w:styleId="45">
    <w:name w:val="日期 Char"/>
    <w:basedOn w:val="32"/>
    <w:link w:val="16"/>
    <w:semiHidden/>
    <w:qFormat/>
    <w:locked/>
    <w:uiPriority w:val="99"/>
    <w:rPr>
      <w:rFonts w:eastAsia="宋体" w:cs="Times New Roman"/>
      <w:sz w:val="28"/>
      <w:szCs w:val="28"/>
    </w:rPr>
  </w:style>
  <w:style w:type="character" w:customStyle="1" w:styleId="46">
    <w:name w:val="正文文本缩进 2 Char"/>
    <w:basedOn w:val="32"/>
    <w:link w:val="17"/>
    <w:semiHidden/>
    <w:qFormat/>
    <w:locked/>
    <w:uiPriority w:val="99"/>
    <w:rPr>
      <w:rFonts w:eastAsia="宋体" w:cs="Times New Roman"/>
      <w:sz w:val="28"/>
      <w:szCs w:val="28"/>
    </w:rPr>
  </w:style>
  <w:style w:type="character" w:customStyle="1" w:styleId="47">
    <w:name w:val="批注框文本 Char"/>
    <w:basedOn w:val="32"/>
    <w:link w:val="18"/>
    <w:semiHidden/>
    <w:qFormat/>
    <w:locked/>
    <w:uiPriority w:val="99"/>
    <w:rPr>
      <w:rFonts w:eastAsia="宋体" w:cs="Times New Roman"/>
      <w:sz w:val="2"/>
      <w:szCs w:val="2"/>
    </w:rPr>
  </w:style>
  <w:style w:type="character" w:customStyle="1" w:styleId="48">
    <w:name w:val="页脚 Char"/>
    <w:basedOn w:val="32"/>
    <w:link w:val="19"/>
    <w:semiHidden/>
    <w:qFormat/>
    <w:locked/>
    <w:uiPriority w:val="99"/>
    <w:rPr>
      <w:rFonts w:eastAsia="宋体" w:cs="Times New Roman"/>
      <w:sz w:val="18"/>
      <w:szCs w:val="18"/>
    </w:rPr>
  </w:style>
  <w:style w:type="character" w:customStyle="1" w:styleId="49">
    <w:name w:val="页眉 Char"/>
    <w:basedOn w:val="32"/>
    <w:link w:val="20"/>
    <w:semiHidden/>
    <w:qFormat/>
    <w:locked/>
    <w:uiPriority w:val="99"/>
    <w:rPr>
      <w:rFonts w:eastAsia="宋体" w:cs="Times New Roman"/>
      <w:sz w:val="18"/>
      <w:szCs w:val="18"/>
    </w:rPr>
  </w:style>
  <w:style w:type="character" w:customStyle="1" w:styleId="50">
    <w:name w:val="正文文本缩进 3 Char"/>
    <w:basedOn w:val="32"/>
    <w:link w:val="24"/>
    <w:semiHidden/>
    <w:qFormat/>
    <w:locked/>
    <w:uiPriority w:val="99"/>
    <w:rPr>
      <w:rFonts w:eastAsia="宋体" w:cs="Times New Roman"/>
      <w:sz w:val="16"/>
      <w:szCs w:val="16"/>
    </w:rPr>
  </w:style>
  <w:style w:type="paragraph" w:customStyle="1" w:styleId="51">
    <w:name w:val="Char Char Char Char"/>
    <w:basedOn w:val="8"/>
    <w:qFormat/>
    <w:uiPriority w:val="99"/>
    <w:pPr>
      <w:jc w:val="center"/>
    </w:pPr>
  </w:style>
  <w:style w:type="paragraph" w:customStyle="1" w:styleId="52">
    <w:name w:val="1"/>
    <w:basedOn w:val="1"/>
    <w:next w:val="14"/>
    <w:qFormat/>
    <w:uiPriority w:val="99"/>
    <w:rPr>
      <w:rFonts w:ascii="宋体" w:cs="宋体"/>
      <w:sz w:val="21"/>
      <w:szCs w:val="21"/>
    </w:rPr>
  </w:style>
  <w:style w:type="paragraph" w:customStyle="1" w:styleId="53">
    <w:name w:val="列出段落1"/>
    <w:basedOn w:val="1"/>
    <w:qFormat/>
    <w:uiPriority w:val="34"/>
    <w:pPr>
      <w:ind w:firstLine="420" w:firstLineChars="200"/>
    </w:pPr>
    <w:rPr>
      <w:sz w:val="20"/>
      <w:szCs w:val="20"/>
    </w:rPr>
  </w:style>
  <w:style w:type="character" w:customStyle="1" w:styleId="54">
    <w:name w:val="批注文字 Char"/>
    <w:basedOn w:val="32"/>
    <w:link w:val="9"/>
    <w:semiHidden/>
    <w:qFormat/>
    <w:uiPriority w:val="99"/>
    <w:rPr>
      <w:rFonts w:eastAsia="宋体"/>
      <w:sz w:val="28"/>
      <w:szCs w:val="28"/>
    </w:rPr>
  </w:style>
  <w:style w:type="character" w:customStyle="1" w:styleId="55">
    <w:name w:val="批注主题 Char"/>
    <w:basedOn w:val="54"/>
    <w:link w:val="29"/>
    <w:semiHidden/>
    <w:qFormat/>
    <w:uiPriority w:val="99"/>
    <w:rPr>
      <w:rFonts w:eastAsia="宋体"/>
      <w:b/>
      <w:bCs/>
      <w:sz w:val="28"/>
      <w:szCs w:val="28"/>
    </w:rPr>
  </w:style>
  <w:style w:type="paragraph" w:customStyle="1" w:styleId="56">
    <w:name w:val="图例"/>
    <w:basedOn w:val="1"/>
    <w:qFormat/>
    <w:uiPriority w:val="0"/>
    <w:pPr>
      <w:spacing w:before="120" w:after="120" w:line="360" w:lineRule="auto"/>
      <w:jc w:val="center"/>
    </w:pPr>
    <w:rPr>
      <w:rFonts w:eastAsia="仿宋_GB2312"/>
      <w:b/>
      <w:sz w:val="24"/>
      <w:szCs w:val="20"/>
    </w:rPr>
  </w:style>
  <w:style w:type="paragraph" w:customStyle="1" w:styleId="57">
    <w:name w:val="ecxmsonormal"/>
    <w:basedOn w:val="1"/>
    <w:qFormat/>
    <w:uiPriority w:val="0"/>
    <w:pPr>
      <w:widowControl/>
      <w:spacing w:after="324"/>
      <w:jc w:val="left"/>
    </w:pPr>
    <w:rPr>
      <w:rFonts w:ascii="宋体" w:hAnsi="宋体" w:cs="宋体"/>
      <w:kern w:val="0"/>
      <w:sz w:val="24"/>
      <w:szCs w:val="24"/>
    </w:rPr>
  </w:style>
  <w:style w:type="character" w:customStyle="1" w:styleId="58">
    <w:name w:val="正文缩进 Char"/>
    <w:link w:val="7"/>
    <w:qFormat/>
    <w:uiPriority w:val="0"/>
    <w:rPr>
      <w:rFonts w:eastAsia="宋体"/>
      <w:sz w:val="24"/>
      <w:szCs w:val="20"/>
    </w:rPr>
  </w:style>
  <w:style w:type="paragraph" w:customStyle="1" w:styleId="59">
    <w:name w:val="纯文本 New"/>
    <w:basedOn w:val="1"/>
    <w:qFormat/>
    <w:uiPriority w:val="0"/>
    <w:pPr>
      <w:spacing w:line="360" w:lineRule="auto"/>
      <w:ind w:firstLine="540" w:firstLineChars="192"/>
    </w:pPr>
    <w:rPr>
      <w:rFonts w:ascii="宋体" w:hAnsi="宋体" w:cs="Courier New"/>
      <w:b/>
      <w:bCs/>
      <w:szCs w:val="21"/>
    </w:rPr>
  </w:style>
  <w:style w:type="paragraph" w:customStyle="1" w:styleId="60">
    <w:name w:val="样式 首行缩进:  2 字符"/>
    <w:basedOn w:val="1"/>
    <w:qFormat/>
    <w:uiPriority w:val="0"/>
    <w:pPr>
      <w:spacing w:line="400" w:lineRule="exact"/>
      <w:ind w:firstLine="200" w:firstLineChars="200"/>
    </w:pPr>
    <w:rPr>
      <w:rFonts w:cs="宋体"/>
      <w:sz w:val="24"/>
      <w:szCs w:val="24"/>
    </w:rPr>
  </w:style>
  <w:style w:type="character" w:customStyle="1" w:styleId="61">
    <w:name w:val="标题 Char"/>
    <w:basedOn w:val="32"/>
    <w:link w:val="28"/>
    <w:qFormat/>
    <w:uiPriority w:val="0"/>
    <w:rPr>
      <w:rFonts w:ascii="Calibri Light" w:hAnsi="Calibri Light" w:eastAsia="宋体"/>
      <w:b/>
      <w:bCs/>
      <w:sz w:val="32"/>
      <w:szCs w:val="32"/>
    </w:rPr>
  </w:style>
  <w:style w:type="paragraph" w:styleId="62">
    <w:name w:val="List Paragraph"/>
    <w:basedOn w:val="1"/>
    <w:link w:val="63"/>
    <w:qFormat/>
    <w:uiPriority w:val="34"/>
    <w:pPr>
      <w:ind w:firstLine="420" w:firstLineChars="200"/>
    </w:pPr>
  </w:style>
  <w:style w:type="character" w:customStyle="1" w:styleId="63">
    <w:name w:val="列出段落 Char"/>
    <w:link w:val="62"/>
    <w:qFormat/>
    <w:uiPriority w:val="34"/>
    <w:rPr>
      <w:kern w:val="2"/>
      <w:sz w:val="28"/>
      <w:szCs w:val="28"/>
    </w:rPr>
  </w:style>
  <w:style w:type="paragraph" w:customStyle="1" w:styleId="64">
    <w:name w:val="TOC Heading"/>
    <w:basedOn w:val="2"/>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E4CC8-ACE4-4373-8623-8EDCACCE1880}">
  <ds:schemaRefs/>
</ds:datastoreItem>
</file>

<file path=docProps/app.xml><?xml version="1.0" encoding="utf-8"?>
<Properties xmlns="http://schemas.openxmlformats.org/officeDocument/2006/extended-properties" xmlns:vt="http://schemas.openxmlformats.org/officeDocument/2006/docPropsVTypes">
  <Template>Normal.dotm</Template>
  <Company>nba</Company>
  <Pages>31</Pages>
  <Words>2184</Words>
  <Characters>12453</Characters>
  <Lines>103</Lines>
  <Paragraphs>29</Paragraphs>
  <TotalTime>46</TotalTime>
  <ScaleCrop>false</ScaleCrop>
  <LinksUpToDate>false</LinksUpToDate>
  <CharactersWithSpaces>14608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2015-12-03T08:04:00Z</dcterms:created>
  <dc:creator>ysq</dc:creator>
  <cp:lastModifiedBy>ww京 </cp:lastModifiedBy>
  <cp:lastPrinted>2021-12-20T09:12:00Z</cp:lastPrinted>
  <dcterms:modified xsi:type="dcterms:W3CDTF">2021-12-21T02:05:28Z</dcterms:modified>
  <dc:title>议标项目</dc:title>
  <cp:revision>854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E76B33121A1247E4AB2723E32A23E7AE</vt:lpwstr>
  </property>
</Properties>
</file>