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18B46" w14:textId="35E96E39" w:rsidR="000F389F" w:rsidRPr="0038367A" w:rsidRDefault="0038367A" w:rsidP="000F389F">
      <w:pPr>
        <w:spacing w:line="360" w:lineRule="auto"/>
        <w:jc w:val="center"/>
        <w:rPr>
          <w:rFonts w:ascii="黑体" w:eastAsia="黑体" w:hAnsi="黑体" w:cs="Times New Roman"/>
          <w:sz w:val="36"/>
          <w:szCs w:val="32"/>
        </w:rPr>
      </w:pPr>
      <w:r w:rsidRPr="0038367A">
        <w:rPr>
          <w:rFonts w:ascii="黑体" w:eastAsia="黑体" w:hAnsi="黑体" w:cs="Times New Roman" w:hint="eastAsia"/>
          <w:sz w:val="36"/>
          <w:szCs w:val="32"/>
        </w:rPr>
        <w:t>危险化学品存储条件改善工作办事指南</w:t>
      </w:r>
    </w:p>
    <w:p w14:paraId="75689CD5" w14:textId="57365992" w:rsidR="00A32551" w:rsidRDefault="00A32551" w:rsidP="00A325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为持续改善学校实验室危险化学品</w:t>
      </w:r>
      <w:r w:rsidR="00C425F2">
        <w:rPr>
          <w:rFonts w:ascii="宋体" w:eastAsia="宋体" w:hAnsi="宋体" w:cs="宋体" w:hint="eastAsia"/>
          <w:color w:val="000000"/>
          <w:sz w:val="28"/>
          <w:szCs w:val="28"/>
        </w:rPr>
        <w:t>存储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条件</w:t>
      </w:r>
      <w:r>
        <w:rPr>
          <w:rFonts w:ascii="宋体" w:eastAsia="宋体" w:hAnsi="宋体" w:hint="eastAsia"/>
          <w:sz w:val="28"/>
          <w:szCs w:val="28"/>
        </w:rPr>
        <w:t>，</w:t>
      </w:r>
      <w:r w:rsidRPr="00E74C33">
        <w:rPr>
          <w:rFonts w:ascii="宋体" w:eastAsia="宋体" w:hAnsi="宋体" w:hint="eastAsia"/>
          <w:sz w:val="28"/>
          <w:szCs w:val="28"/>
        </w:rPr>
        <w:t>提升危险化学品安全风险管控能力，</w:t>
      </w:r>
      <w:r w:rsidR="0038367A">
        <w:rPr>
          <w:rFonts w:ascii="宋体" w:eastAsia="宋体" w:hAnsi="宋体" w:hint="eastAsia"/>
          <w:sz w:val="28"/>
          <w:szCs w:val="28"/>
        </w:rPr>
        <w:t>特制订</w:t>
      </w:r>
      <w:r>
        <w:rPr>
          <w:rFonts w:ascii="宋体" w:eastAsia="宋体" w:hAnsi="宋体"/>
          <w:sz w:val="28"/>
          <w:szCs w:val="28"/>
        </w:rPr>
        <w:t>危险化学品分类存储条件改善</w:t>
      </w:r>
      <w:r>
        <w:rPr>
          <w:rFonts w:ascii="宋体" w:eastAsia="宋体" w:hAnsi="宋体" w:hint="eastAsia"/>
          <w:sz w:val="28"/>
          <w:szCs w:val="28"/>
        </w:rPr>
        <w:t>工作</w:t>
      </w:r>
      <w:r w:rsidR="0038367A">
        <w:rPr>
          <w:rFonts w:ascii="宋体" w:eastAsia="宋体" w:hAnsi="宋体" w:hint="eastAsia"/>
          <w:sz w:val="28"/>
          <w:szCs w:val="28"/>
        </w:rPr>
        <w:t>办事指南</w:t>
      </w:r>
      <w:r w:rsidR="000F389F">
        <w:rPr>
          <w:rFonts w:ascii="宋体" w:eastAsia="宋体" w:hAnsi="宋体" w:hint="eastAsia"/>
          <w:sz w:val="28"/>
          <w:szCs w:val="28"/>
        </w:rPr>
        <w:t>，具体</w:t>
      </w:r>
      <w:r>
        <w:rPr>
          <w:rFonts w:ascii="宋体" w:eastAsia="宋体" w:hAnsi="宋体" w:hint="eastAsia"/>
          <w:sz w:val="28"/>
          <w:szCs w:val="28"/>
        </w:rPr>
        <w:t>如下：</w:t>
      </w:r>
    </w:p>
    <w:p w14:paraId="49558333" w14:textId="77777777" w:rsidR="00A32551" w:rsidRDefault="00A32551" w:rsidP="00A32551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一、工作对象</w:t>
      </w:r>
    </w:p>
    <w:p w14:paraId="7097240D" w14:textId="217AA6B8" w:rsidR="00A32551" w:rsidRDefault="003A45B6" w:rsidP="00A325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新建、改（扩）建实验室或</w:t>
      </w:r>
      <w:r w:rsidR="00757FC1">
        <w:rPr>
          <w:rFonts w:ascii="宋体" w:eastAsia="宋体" w:hAnsi="宋体" w:hint="eastAsia"/>
          <w:sz w:val="28"/>
          <w:szCs w:val="28"/>
        </w:rPr>
        <w:t>具有危险化学品</w:t>
      </w:r>
      <w:r w:rsidR="00D874E5">
        <w:rPr>
          <w:rFonts w:ascii="宋体" w:eastAsia="宋体" w:hAnsi="宋体" w:hint="eastAsia"/>
          <w:sz w:val="28"/>
          <w:szCs w:val="28"/>
        </w:rPr>
        <w:t>存储条件改善需求</w:t>
      </w:r>
      <w:r w:rsidR="00A32551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二级</w:t>
      </w:r>
      <w:r w:rsidR="00A32551">
        <w:rPr>
          <w:rFonts w:ascii="宋体" w:eastAsia="宋体" w:hAnsi="宋体" w:hint="eastAsia"/>
          <w:sz w:val="28"/>
          <w:szCs w:val="28"/>
        </w:rPr>
        <w:t>单位（以下简称“各单位”）。</w:t>
      </w:r>
    </w:p>
    <w:p w14:paraId="714EEF78" w14:textId="4B73F70B" w:rsidR="00A32551" w:rsidRDefault="00A32551" w:rsidP="00A32551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二、工作</w:t>
      </w:r>
      <w:r w:rsidR="002900CF">
        <w:rPr>
          <w:rFonts w:ascii="宋体" w:eastAsia="宋体" w:hAnsi="宋体" w:hint="eastAsia"/>
          <w:b/>
          <w:sz w:val="28"/>
          <w:szCs w:val="28"/>
        </w:rPr>
        <w:t>流程</w:t>
      </w:r>
    </w:p>
    <w:p w14:paraId="2D93DA83" w14:textId="5B172BAD" w:rsidR="00D45761" w:rsidRDefault="00C66521" w:rsidP="00C66521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66521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83850FC" wp14:editId="6DABED5B">
            <wp:extent cx="3695700" cy="5410200"/>
            <wp:effectExtent l="0" t="0" r="0" b="0"/>
            <wp:docPr id="1" name="图片 1" descr="D:\2022-安全科-刘颖\2-危险化学品管理\4危化品分类储存条件落实\1危险化学品存储条件改善项目申报工作办事指南\新建 Microsoft Visio 绘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安全科-刘颖\2-危险化学品管理\4危化品分类储存条件落实\1危险化学品存储条件改善项目申报工作办事指南\新建 Microsoft Visio 绘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6C6F" w14:textId="77777777" w:rsidR="004E52E3" w:rsidRPr="00C66521" w:rsidRDefault="004E52E3" w:rsidP="00C66521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14:paraId="43A0887F" w14:textId="77777777" w:rsidR="00C66521" w:rsidRDefault="00C66521" w:rsidP="00C66521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建设要求</w:t>
      </w:r>
    </w:p>
    <w:p w14:paraId="545B744E" w14:textId="49099309" w:rsidR="00C66521" w:rsidRPr="00C66521" w:rsidRDefault="00C66521" w:rsidP="00C66521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C66521"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 w:hint="eastAsia"/>
          <w:sz w:val="28"/>
          <w:szCs w:val="28"/>
        </w:rPr>
        <w:t>各单位</w:t>
      </w:r>
      <w:r w:rsidR="0054034E">
        <w:rPr>
          <w:rFonts w:ascii="宋体" w:eastAsia="宋体" w:hAnsi="宋体" w:hint="eastAsia"/>
          <w:sz w:val="28"/>
          <w:szCs w:val="28"/>
        </w:rPr>
        <w:t>根据</w:t>
      </w:r>
      <w:r w:rsidRPr="00DE64D0">
        <w:rPr>
          <w:rFonts w:ascii="Times New Roman" w:eastAsia="宋体" w:hAnsi="Times New Roman" w:cs="Times New Roman" w:hint="eastAsia"/>
          <w:sz w:val="28"/>
          <w:szCs w:val="28"/>
        </w:rPr>
        <w:t>《西南大学实验室危险化学品分类存储条件建设实施意见》</w:t>
      </w:r>
      <w:r w:rsidRPr="00C33CB3">
        <w:rPr>
          <w:rFonts w:ascii="Times New Roman" w:eastAsia="宋体" w:hAnsi="Times New Roman" w:cs="Times New Roman"/>
          <w:sz w:val="28"/>
          <w:szCs w:val="28"/>
        </w:rPr>
        <w:t>（</w:t>
      </w:r>
      <w:r w:rsidR="0054034E" w:rsidRPr="0054034E">
        <w:rPr>
          <w:rFonts w:ascii="Times New Roman" w:eastAsia="宋体" w:hAnsi="Times New Roman" w:cs="Times New Roman"/>
          <w:sz w:val="28"/>
          <w:szCs w:val="28"/>
        </w:rPr>
        <w:t>西大实设〔</w:t>
      </w:r>
      <w:r w:rsidR="0054034E" w:rsidRPr="0054034E">
        <w:rPr>
          <w:rFonts w:ascii="Times New Roman" w:eastAsia="宋体" w:hAnsi="Times New Roman" w:cs="Times New Roman"/>
          <w:sz w:val="28"/>
          <w:szCs w:val="28"/>
        </w:rPr>
        <w:t>2021</w:t>
      </w:r>
      <w:r w:rsidR="0054034E" w:rsidRPr="0054034E">
        <w:rPr>
          <w:rFonts w:ascii="Times New Roman" w:eastAsia="宋体" w:hAnsi="Times New Roman" w:cs="Times New Roman"/>
          <w:sz w:val="28"/>
          <w:szCs w:val="28"/>
        </w:rPr>
        <w:t>〕</w:t>
      </w:r>
      <w:r w:rsidR="0054034E" w:rsidRPr="0054034E">
        <w:rPr>
          <w:rFonts w:ascii="Times New Roman" w:eastAsia="宋体" w:hAnsi="Times New Roman" w:cs="Times New Roman"/>
          <w:sz w:val="28"/>
          <w:szCs w:val="28"/>
        </w:rPr>
        <w:t>091</w:t>
      </w:r>
      <w:r w:rsidR="0054034E" w:rsidRPr="0054034E">
        <w:rPr>
          <w:rFonts w:ascii="Times New Roman" w:eastAsia="宋体" w:hAnsi="Times New Roman" w:cs="Times New Roman"/>
          <w:sz w:val="28"/>
          <w:szCs w:val="28"/>
        </w:rPr>
        <w:t>号</w:t>
      </w:r>
      <w:r w:rsidRPr="00C33CB3"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C66521">
        <w:rPr>
          <w:rFonts w:ascii="宋体" w:eastAsia="宋体" w:hAnsi="宋体" w:hint="eastAsia"/>
          <w:sz w:val="28"/>
          <w:szCs w:val="28"/>
        </w:rPr>
        <w:t>按照“报废一台家具型化学品柜即换新一台专用化学品柜、新购化学品柜必为专用化学品柜”工作原则逐步替代家具型药品存储柜，推动易制毒、易制爆和易燃爆危险化学品集中存储场所建设。</w:t>
      </w:r>
    </w:p>
    <w:p w14:paraId="2D460637" w14:textId="1C99AB2A" w:rsidR="00C66521" w:rsidRDefault="00C66521" w:rsidP="00C66521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 w:rsidRPr="00C66521">
        <w:rPr>
          <w:rFonts w:ascii="宋体" w:eastAsia="宋体" w:hAnsi="宋体"/>
          <w:sz w:val="28"/>
          <w:szCs w:val="28"/>
        </w:rPr>
        <w:t>2</w:t>
      </w:r>
      <w:r w:rsidRPr="00C66521">
        <w:rPr>
          <w:rFonts w:ascii="宋体" w:eastAsia="宋体" w:hAnsi="宋体" w:hint="eastAsia"/>
          <w:sz w:val="28"/>
          <w:szCs w:val="28"/>
        </w:rPr>
        <w:t>、</w:t>
      </w:r>
      <w:r w:rsidR="0054034E">
        <w:rPr>
          <w:rFonts w:ascii="宋体" w:eastAsia="宋体" w:hAnsi="宋体" w:hint="eastAsia"/>
          <w:sz w:val="28"/>
          <w:szCs w:val="28"/>
        </w:rPr>
        <w:t>各单位</w:t>
      </w:r>
      <w:r>
        <w:rPr>
          <w:rFonts w:ascii="Times New Roman" w:eastAsia="宋体" w:hAnsi="Times New Roman" w:cs="Times New Roman" w:hint="eastAsia"/>
          <w:sz w:val="28"/>
          <w:szCs w:val="28"/>
        </w:rPr>
        <w:t>科学规划</w:t>
      </w:r>
      <w:r w:rsidRPr="00487BA7">
        <w:rPr>
          <w:rFonts w:ascii="Times New Roman" w:eastAsia="宋体" w:hAnsi="Times New Roman" w:cs="Times New Roman" w:hint="eastAsia"/>
          <w:sz w:val="28"/>
          <w:szCs w:val="28"/>
        </w:rPr>
        <w:t>危险化学品分类存储</w:t>
      </w:r>
      <w:r>
        <w:rPr>
          <w:rFonts w:ascii="Times New Roman" w:eastAsia="宋体" w:hAnsi="Times New Roman" w:cs="Times New Roman" w:hint="eastAsia"/>
          <w:sz w:val="28"/>
          <w:szCs w:val="28"/>
        </w:rPr>
        <w:t>点，在确保新增试剂柜具有合理摆放空间、报废试剂柜能规范处置的前提下，科学选择专用试剂柜。</w:t>
      </w:r>
    </w:p>
    <w:p w14:paraId="1CBF3DFF" w14:textId="4B85DC83" w:rsidR="00487BA7" w:rsidRPr="00C66521" w:rsidRDefault="00C66521" w:rsidP="00C66521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704E28" w:rsidRPr="00704E28">
        <w:rPr>
          <w:rFonts w:ascii="宋体" w:eastAsia="宋体" w:hAnsi="宋体" w:hint="eastAsia"/>
          <w:sz w:val="28"/>
          <w:szCs w:val="28"/>
        </w:rPr>
        <w:t>未在规定时间内申报或申报方案未通过评估的单位将不纳入学校</w:t>
      </w:r>
      <w:r>
        <w:rPr>
          <w:rFonts w:ascii="宋体" w:eastAsia="宋体" w:hAnsi="宋体" w:hint="eastAsia"/>
          <w:sz w:val="28"/>
          <w:szCs w:val="28"/>
        </w:rPr>
        <w:t>次</w:t>
      </w:r>
      <w:r w:rsidR="00704E28" w:rsidRPr="00704E28">
        <w:rPr>
          <w:rFonts w:ascii="宋体" w:eastAsia="宋体" w:hAnsi="宋体"/>
          <w:sz w:val="28"/>
          <w:szCs w:val="28"/>
        </w:rPr>
        <w:t>年危险化学品存储条件改善经费支持范围，学校经费的支持比例为立项项目实际实施金额的50%（新建实验楼宇配置除外）</w:t>
      </w:r>
      <w:r w:rsidR="00704E28">
        <w:rPr>
          <w:rFonts w:ascii="宋体" w:eastAsia="宋体" w:hAnsi="宋体" w:hint="eastAsia"/>
          <w:sz w:val="28"/>
          <w:szCs w:val="28"/>
        </w:rPr>
        <w:t>。</w:t>
      </w:r>
    </w:p>
    <w:p w14:paraId="7954B902" w14:textId="6FC22187" w:rsidR="002F7FB0" w:rsidRPr="002F7FB0" w:rsidRDefault="002F7FB0" w:rsidP="002F7FB0">
      <w:pPr>
        <w:numPr>
          <w:ilvl w:val="0"/>
          <w:numId w:val="1"/>
        </w:num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2F7FB0">
        <w:rPr>
          <w:rFonts w:ascii="宋体" w:eastAsia="宋体" w:hAnsi="宋体" w:hint="eastAsia"/>
          <w:b/>
          <w:sz w:val="28"/>
          <w:szCs w:val="28"/>
        </w:rPr>
        <w:t>工作咨询</w:t>
      </w:r>
    </w:p>
    <w:p w14:paraId="058D31A8" w14:textId="081E15E1" w:rsidR="002F7FB0" w:rsidRDefault="002F7FB0" w:rsidP="002F7FB0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2F7FB0">
        <w:rPr>
          <w:rFonts w:ascii="Times New Roman" w:eastAsia="宋体" w:hAnsi="Times New Roman" w:cs="Times New Roman" w:hint="eastAsia"/>
          <w:bCs/>
          <w:sz w:val="28"/>
          <w:szCs w:val="28"/>
        </w:rPr>
        <w:t>联系人：刘颖</w:t>
      </w:r>
      <w:r w:rsidR="00A46703">
        <w:rPr>
          <w:rFonts w:ascii="Times New Roman" w:eastAsia="宋体" w:hAnsi="Times New Roman" w:cs="Times New Roman" w:hint="eastAsia"/>
          <w:bCs/>
          <w:sz w:val="28"/>
          <w:szCs w:val="28"/>
        </w:rPr>
        <w:t>，</w:t>
      </w:r>
      <w:r w:rsidRPr="002F7FB0">
        <w:rPr>
          <w:rFonts w:ascii="Times New Roman" w:eastAsia="宋体" w:hAnsi="Times New Roman" w:cs="Times New Roman" w:hint="eastAsia"/>
          <w:bCs/>
          <w:sz w:val="28"/>
          <w:szCs w:val="28"/>
        </w:rPr>
        <w:t>联系电话：</w:t>
      </w:r>
      <w:r w:rsidRPr="002F7FB0">
        <w:rPr>
          <w:rFonts w:ascii="Times New Roman" w:eastAsia="宋体" w:hAnsi="Times New Roman" w:cs="Times New Roman"/>
          <w:bCs/>
          <w:sz w:val="28"/>
          <w:szCs w:val="28"/>
        </w:rPr>
        <w:t>68252730</w:t>
      </w:r>
    </w:p>
    <w:p w14:paraId="24C3A5BE" w14:textId="77777777" w:rsidR="00C66521" w:rsidRDefault="00C66521" w:rsidP="002F7FB0">
      <w:pPr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</w:p>
    <w:p w14:paraId="37C365AE" w14:textId="77777777" w:rsidR="00C66521" w:rsidRDefault="00C66521" w:rsidP="00704E28">
      <w:pPr>
        <w:rPr>
          <w:rFonts w:ascii="Times New Roman" w:eastAsia="宋体" w:hAnsi="Times New Roman" w:cs="Times New Roman"/>
          <w:bCs/>
          <w:sz w:val="28"/>
          <w:szCs w:val="28"/>
        </w:rPr>
        <w:sectPr w:rsidR="00C66521" w:rsidSect="00414E8E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34CC7776" w14:textId="41FA4B0D" w:rsidR="00C66521" w:rsidRDefault="00C66521" w:rsidP="00C6652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3425F257" w14:textId="77777777" w:rsidR="00C66521" w:rsidRDefault="00C66521" w:rsidP="00C6652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实验室危险化学品分类储存规范与安全防护指南</w:t>
      </w:r>
    </w:p>
    <w:p w14:paraId="2ECECC79" w14:textId="77777777" w:rsidR="00C66521" w:rsidRDefault="00C66521" w:rsidP="00C66521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一、管控类化学品分类储存规范指南</w:t>
      </w:r>
    </w:p>
    <w:tbl>
      <w:tblPr>
        <w:tblW w:w="139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508"/>
        <w:gridCol w:w="1944"/>
        <w:gridCol w:w="1980"/>
        <w:gridCol w:w="2208"/>
        <w:gridCol w:w="1260"/>
        <w:gridCol w:w="3528"/>
      </w:tblGrid>
      <w:tr w:rsidR="00C66521" w14:paraId="595C7DBF" w14:textId="77777777" w:rsidTr="007448E7">
        <w:trPr>
          <w:trHeight w:val="6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701C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管制类别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BA4C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E3C31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危险特性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7F6F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管理要求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A79C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存放要求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DF66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推荐储存柜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16DC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共存禁忌</w:t>
            </w:r>
          </w:p>
        </w:tc>
      </w:tr>
      <w:tr w:rsidR="00C66521" w14:paraId="3D394AC9" w14:textId="77777777" w:rsidTr="007448E7">
        <w:trPr>
          <w:trHeight w:val="100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0F32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易制毒品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D3F8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硫酸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A79B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强酸性、腐蚀性、助燃、强氧化性、脱水性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BC49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0777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阴凉、干燥、通风、防腐、有二次容器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30D8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通风防腐柜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BE2D1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易（可）燃物、遇酸产生有害气体的盐类、碱类、高锰酸钾、高氯酸、还原剂</w:t>
            </w:r>
          </w:p>
        </w:tc>
      </w:tr>
      <w:tr w:rsidR="00C66521" w14:paraId="26020084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6D935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7BE7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盐酸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1B60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强酸性、腐蚀性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07D8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BDE0F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阴凉、干燥、通风、防腐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2CCA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通风防腐柜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0F488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易（可）燃物、遇酸产生有害气体的盐类、碱类、胺类</w:t>
            </w:r>
          </w:p>
        </w:tc>
      </w:tr>
      <w:tr w:rsidR="00C66521" w14:paraId="33AA8E35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DA8C37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1DFA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溴素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E53C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腐蚀性、助燃、强氧化性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FC22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8C828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38CE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通风防火耐腐蚀柜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0989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易（可）燃物、还原剂</w:t>
            </w:r>
          </w:p>
        </w:tc>
      </w:tr>
      <w:tr w:rsidR="00C66521" w14:paraId="4EF7E611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E4752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2D3E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三氯甲烷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7365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遇明火产生剧毒气体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C1B6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3B43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5FA4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通风防火耐腐蚀柜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01EB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易（可）燃物、碱类、铝</w:t>
            </w:r>
          </w:p>
        </w:tc>
      </w:tr>
      <w:tr w:rsidR="00C66521" w14:paraId="66FA18E2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1F6DD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A84A3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苯乙酸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3CFD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A076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A19F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远离火源热源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3BB2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FA281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C66521" w14:paraId="099801F6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99721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79E9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醋酸酐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BB2E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B8D5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AA771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阴凉、干燥、通风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6433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C578F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碱类、酸类、醇类、氧化剂、还原剂、活性金属粉末</w:t>
            </w:r>
          </w:p>
        </w:tc>
      </w:tr>
      <w:tr w:rsidR="00C66521" w14:paraId="4E29EE48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FFB55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9B1D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937C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E055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ED27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、远离火源热源、加稳定剂、有二次容器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CD12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FDE2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</w:t>
            </w:r>
          </w:p>
        </w:tc>
      </w:tr>
      <w:tr w:rsidR="00C66521" w14:paraId="5F9938F2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72CE1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17CB8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哌啶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A758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BE8A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A21DF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22681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BE91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氧化剂、酸类</w:t>
            </w:r>
          </w:p>
        </w:tc>
      </w:tr>
      <w:tr w:rsidR="00C66521" w14:paraId="556C5415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A7ADA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7B5F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D9EF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589E28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84D5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C7A51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D629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</w:t>
            </w:r>
          </w:p>
        </w:tc>
      </w:tr>
      <w:tr w:rsidR="00C66521" w14:paraId="1B5B6156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294ED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8262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丙酮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BBE9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C8C3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AF0A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EB04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E42F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氧化剂、还原剂、碱类</w:t>
            </w:r>
          </w:p>
        </w:tc>
      </w:tr>
      <w:tr w:rsidR="00C66521" w14:paraId="13D4EA25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1D9CA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FCE10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甲基乙基酮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2217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B7E9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554C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341C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F01C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氧化剂、还原剂、碱类</w:t>
            </w:r>
          </w:p>
        </w:tc>
      </w:tr>
      <w:tr w:rsidR="00C66521" w14:paraId="6A2B7B9A" w14:textId="77777777" w:rsidTr="007448E7">
        <w:trPr>
          <w:trHeight w:val="10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74AC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易制毒品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易制爆品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DB7F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高锰酸钾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79DF5" w14:textId="77777777" w:rsidR="00C66521" w:rsidRDefault="00C66521" w:rsidP="007448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助燃、有条件爆炸、有条件自燃、强氧化性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372F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双人双锁、预申购、购买备案、账实相符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DF3C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阴凉、通风、避光、远离火源热源、有二次容器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D5E6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B51B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易（可）燃物、硫酸、铵盐或过氧化氢、甘油、乙醇、还原剂、有机物</w:t>
            </w:r>
          </w:p>
        </w:tc>
      </w:tr>
      <w:tr w:rsidR="00C66521" w14:paraId="7B929401" w14:textId="77777777" w:rsidTr="007448E7">
        <w:trPr>
          <w:trHeight w:val="100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1A8C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易制爆品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49F0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高锰酸钠、硝酸胍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4B27E" w14:textId="77777777" w:rsidR="00C66521" w:rsidRDefault="00C66521" w:rsidP="007448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助燃、有条件爆炸、有条件自燃、强氧化性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0706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4F71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阴凉、通风、避光、远离火源热源、有二次容器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7CE6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5FCD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易（可）燃物、硫酸、铵盐或过氧化氢、甘油、乙醇、还原剂、有机物</w:t>
            </w:r>
          </w:p>
        </w:tc>
      </w:tr>
      <w:tr w:rsidR="00C66521" w14:paraId="36E2AA00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4F5E1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99AF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发烟硝酸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AFAF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强酸性、腐蚀性、助燃、强氧化性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A3AD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FCF3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8CBED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通风防火防爆耐腐蚀柜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29D8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碱类、醇类、碱金属、还原剂</w:t>
            </w:r>
          </w:p>
        </w:tc>
      </w:tr>
      <w:tr w:rsidR="00C66521" w14:paraId="739ED9A5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086EF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55CD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高氯酸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83C3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强酸性、腐蚀性、助燃、加热易爆炸、强氧化性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9D63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C524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D342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通风防火防爆耐腐蚀柜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6852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易（可）燃物、碱类、胺类、酸类、还原剂、有机物</w:t>
            </w:r>
          </w:p>
        </w:tc>
      </w:tr>
      <w:tr w:rsidR="00C66521" w14:paraId="072158BE" w14:textId="77777777" w:rsidTr="007448E7">
        <w:trPr>
          <w:trHeight w:val="162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07CCA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00FF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硝酸钠、硝酸钾、硝酸铯、硝酸镁、硝酸钙、硝酸锶、硝酸钡、硝酸镍、硝酸银、硝酸锌、硝酸铅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0AA74" w14:textId="77777777" w:rsidR="00C66521" w:rsidRDefault="00C66521" w:rsidP="007448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8016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B91E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94CE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8B2D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易（可）燃物、酸类、硫磺、亚硫酸氢钠、还原剂</w:t>
            </w:r>
          </w:p>
        </w:tc>
      </w:tr>
      <w:tr w:rsidR="00C66521" w14:paraId="5A807FDD" w14:textId="77777777" w:rsidTr="007448E7">
        <w:trPr>
          <w:trHeight w:val="12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62FE4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8008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氯酸钠（含溶液）、氯酸钾（含溶液）、高氯酸锂、高氯酸钠、高氯酸钾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894C0" w14:textId="77777777" w:rsidR="00C66521" w:rsidRDefault="00C66521" w:rsidP="007448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F90F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A5B3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AC30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96A51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易（可）燃物硫、磷、酸类、还原剂、有机物</w:t>
            </w:r>
          </w:p>
        </w:tc>
      </w:tr>
      <w:tr w:rsidR="00C66521" w14:paraId="01C75C94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62458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CFC6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氯酸铵、高氯酸铵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B598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腐蚀性、助燃、易爆炸、氧化性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74C2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1CE3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0B72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E015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易（可）燃物硫、磷、酸类、卤素、还原剂、金属氧化剂、有机物</w:t>
            </w:r>
          </w:p>
        </w:tc>
      </w:tr>
      <w:tr w:rsidR="00C66521" w14:paraId="3C910DEB" w14:textId="77777777" w:rsidTr="007448E7">
        <w:trPr>
          <w:trHeight w:val="114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73CAE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FD1C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重铬酸锂、重铬酸钠、重铬酸钾、重铬酸铵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FA5B9" w14:textId="77777777" w:rsidR="00C66521" w:rsidRDefault="00C66521" w:rsidP="007448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强腐蚀性、助燃、有条件爆炸、氧化性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5694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5603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86B5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2A65D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易燃（可）燃物、酸类、醇类、硫、磷、、硝酸盐、氯酸盐、还原剂、有机物</w:t>
            </w:r>
          </w:p>
        </w:tc>
      </w:tr>
      <w:tr w:rsidR="00C66521" w14:paraId="7B4C5B5B" w14:textId="77777777" w:rsidTr="007448E7">
        <w:trPr>
          <w:trHeight w:val="262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FC81D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CCEE8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过氧化氢溶液、过氧化锂、过氧化钠、过氧化钾、过氧化镁、过氧化钙、过氧化锶、过氧化钡、过氧化锌、超氧化钠、超氧化钾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A9A56" w14:textId="77777777" w:rsidR="00C66521" w:rsidRDefault="00C66521" w:rsidP="007448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F990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F705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阴凉、通风、远离火源热源、避光、避免振动、有二次容器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4E98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EF36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易燃（可）燃物、酸类、醇类、还原剂、重金属、活性金属粉末、有机物、无机物、尘土、香烟灰、碳粉、铁锈等</w:t>
            </w:r>
          </w:p>
        </w:tc>
      </w:tr>
      <w:tr w:rsidR="00C66521" w14:paraId="18376F9C" w14:textId="77777777" w:rsidTr="007448E7">
        <w:trPr>
          <w:trHeight w:val="138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9A0F4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083E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过氧化二异丙苯、过氧化氢苯甲酰、过氧化脲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06DBC" w14:textId="77777777" w:rsidR="00C66521" w:rsidRDefault="00C66521" w:rsidP="007448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腐蚀性、助燃、有条件爆炸、氧化性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EB03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B35F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2854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608768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易燃（可）燃物、还原剂</w:t>
            </w:r>
          </w:p>
        </w:tc>
      </w:tr>
      <w:tr w:rsidR="00C66521" w14:paraId="4B9A8008" w14:textId="77777777" w:rsidTr="007448E7">
        <w:trPr>
          <w:trHeight w:val="10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16A72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D68C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过乙酸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9CAE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腐蚀性、易燃、易爆炸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9B84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ED2F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远离火源热源、冷藏、避光、避免振动、加稳定剂、控制浓度、有二次容器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FDB2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通风防火防爆防腐蚀柜（控温）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6E1A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易（可）燃物、碱类、金属盐类、还原剂、促进剂、有机物</w:t>
            </w:r>
          </w:p>
        </w:tc>
      </w:tr>
      <w:tr w:rsidR="00C66521" w14:paraId="0ABADC37" w14:textId="77777777" w:rsidTr="007448E7">
        <w:trPr>
          <w:trHeight w:val="201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E82A2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63E84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锂、钠、钾、镁、镁铝粉、铝粉、硅铝、硅铝粉、锌灰、锌粉、锌尘、锆粉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硼氢化锂、硼氢化钠、硼氢化钾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93A9A" w14:textId="77777777" w:rsidR="00C66521" w:rsidRDefault="00C66521" w:rsidP="007448E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遇水放出易燃气体、腐蚀性、遇水遇空气自燃、易爆炸、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9F37E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F28E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阴凉、干燥、通风、远离火源热源、有二次容器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0F0C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1A10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水或水汽、氧化剂、酸类、卤素、卤代烃</w:t>
            </w:r>
          </w:p>
        </w:tc>
      </w:tr>
      <w:tr w:rsidR="00C66521" w14:paraId="55871828" w14:textId="77777777" w:rsidTr="007448E7">
        <w:trPr>
          <w:trHeight w:val="201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EE194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0D30F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金属锆、硫磺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DAB02" w14:textId="77777777" w:rsidR="00C66521" w:rsidRDefault="00C66521" w:rsidP="007448E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64D4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FB00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0D37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9D2452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氧化剂、卤素、金属粉末</w:t>
            </w:r>
          </w:p>
        </w:tc>
      </w:tr>
      <w:tr w:rsidR="00C66521" w14:paraId="2C949597" w14:textId="77777777" w:rsidTr="007448E7">
        <w:trPr>
          <w:trHeight w:val="201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6A37A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A5D3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六亚甲基四胺、一甲胺及其溶液、1,2-乙二胺、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68496" w14:textId="77777777" w:rsidR="00C66521" w:rsidRDefault="00C66521" w:rsidP="007448E7">
            <w:pPr>
              <w:widowControl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强腐蚀性、易燃、易爆炸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9292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CEC5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4061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AB8E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氧化剂、酸类、卤素</w:t>
            </w:r>
          </w:p>
        </w:tc>
      </w:tr>
      <w:tr w:rsidR="00C66521" w14:paraId="05433903" w14:textId="77777777" w:rsidTr="007448E7">
        <w:trPr>
          <w:trHeight w:val="25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B9E9E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0E84B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二硝基苯酚（含水＜15%）、2,4-二硝基苯酚钠、硝化纤维素[含水＜25%；或含乙醇；或未改型的；或增塑的且含增塑剂＜18%]、4，6-二硝基-2-氨基苯酚钠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C575E" w14:textId="77777777" w:rsidR="00C66521" w:rsidRDefault="00C66521" w:rsidP="007448E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08DF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3D86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远离火源热源、冷藏、避免振动、撞击、摩擦、有二次容器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2022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922A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氧化剂、碱类、活性金属粉末、有机胺</w:t>
            </w:r>
          </w:p>
        </w:tc>
      </w:tr>
      <w:tr w:rsidR="00C66521" w14:paraId="07151F72" w14:textId="77777777" w:rsidTr="007448E7">
        <w:trPr>
          <w:trHeight w:val="25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EE18E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01101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硝化纤维素[含水≥25%；或含氮≤12.6%；或含氮≤12.6%且含乙醇≥25%]、硝化纤维素溶液[含氮量≤12.6%，含硝化纤维素≤55%]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9161F" w14:textId="77777777" w:rsidR="00C66521" w:rsidRDefault="00C66521" w:rsidP="007448E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29D6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D0888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远离火源热源、注意保持湿润剂浓度、有二次容器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CFEE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BD84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氧化剂、碱类、活性金属粉末、有机胺</w:t>
            </w:r>
          </w:p>
        </w:tc>
      </w:tr>
      <w:tr w:rsidR="00C66521" w14:paraId="2F48D27F" w14:textId="77777777" w:rsidTr="007448E7">
        <w:trPr>
          <w:trHeight w:val="25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4115C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AD21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硝基甲烷、硝基乙烷、2,4-二硝基甲苯、2,6-二硝基甲苯、1，5-二硝基萘、1，8 -二硝基萘、二硝基苯酚（含水≥15%）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968E9" w14:textId="77777777" w:rsidR="00C66521" w:rsidRDefault="00C66521" w:rsidP="007448E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A75D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829C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远离火源热源、注意保持湿润剂浓度、有二次容器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77B40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03CC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无机碱类、氧化剂、还原剂、酸类、碱类、烃类、胺类</w:t>
            </w:r>
          </w:p>
        </w:tc>
      </w:tr>
      <w:tr w:rsidR="00C66521" w14:paraId="776F91FD" w14:textId="77777777" w:rsidTr="007448E7">
        <w:trPr>
          <w:trHeight w:val="250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0260F" w14:textId="77777777" w:rsidR="00C66521" w:rsidRDefault="00C66521" w:rsidP="007448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0D1B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水合肼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9F8CE" w14:textId="77777777" w:rsidR="00C66521" w:rsidRDefault="00C66521" w:rsidP="007448E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强腐蚀性、易燃、易爆炸、有条件自燃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AA77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755A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阴凉、通风、避光、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远离火源热源、保持容器密封、避免振动、撞击、有二次容器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D9DD8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D277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氧化剂、多孔物质、金属粉末、酸、卤素、铁或铜的氧化物、锰、铅、铜或其合金、氧化汞、金属钠、氯化亚锡、2,4-二硝基氯化苯</w:t>
            </w:r>
          </w:p>
        </w:tc>
      </w:tr>
      <w:tr w:rsidR="00C66521" w14:paraId="33FFA9A0" w14:textId="77777777" w:rsidTr="007448E7">
        <w:trPr>
          <w:trHeight w:val="17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07E17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民用爆炸物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1F07A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硝酸铵</w:t>
            </w:r>
            <w:r>
              <w:rPr>
                <w:rStyle w:val="font01"/>
                <w:rFonts w:ascii="宋体" w:eastAsia="宋体" w:hAnsi="宋体" w:cs="宋体" w:hint="eastAsia"/>
                <w:sz w:val="21"/>
                <w:szCs w:val="21"/>
                <w:lang w:bidi="ar"/>
              </w:rPr>
              <w:br/>
              <w:t>2,4,6-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三硝基甲苯</w:t>
            </w:r>
            <w:r>
              <w:rPr>
                <w:rStyle w:val="font01"/>
                <w:rFonts w:ascii="宋体" w:eastAsia="宋体" w:hAnsi="宋体" w:cs="宋体" w:hint="eastAsia"/>
                <w:sz w:val="21"/>
                <w:szCs w:val="21"/>
                <w:lang w:bidi="ar"/>
              </w:rPr>
              <w:t>(TNT)</w:t>
            </w:r>
            <w:r>
              <w:rPr>
                <w:rStyle w:val="font01"/>
                <w:rFonts w:ascii="宋体" w:eastAsia="宋体" w:hAnsi="宋体" w:cs="宋体" w:hint="eastAsia"/>
                <w:sz w:val="21"/>
                <w:szCs w:val="21"/>
                <w:lang w:bidi="ar"/>
              </w:rPr>
              <w:br/>
              <w:t>2,4,6-</w:t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三硝基苯酚（苦味酸）</w:t>
            </w:r>
            <w:r>
              <w:rPr>
                <w:rStyle w:val="font01"/>
                <w:rFonts w:ascii="宋体" w:eastAsia="宋体" w:hAnsi="宋体" w:cs="宋体" w:hint="eastAsia"/>
                <w:sz w:val="21"/>
                <w:szCs w:val="21"/>
                <w:lang w:bidi="ar"/>
              </w:rPr>
              <w:br/>
            </w: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季戊四醇四硝酸酯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35409" w14:textId="77777777" w:rsidR="00C66521" w:rsidRDefault="00C66521" w:rsidP="007448E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助燃、易燃、易爆炸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B9D56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建设专用库房、预申购、双人双锁、购买备案、账实相符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FAB5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阴凉、通风、避光、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远离火源热源、避免振动、撞击、有二次容器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CB37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DE965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易（可）燃物、还原剂、酸类、活性金属粉末、有机物</w:t>
            </w:r>
          </w:p>
        </w:tc>
      </w:tr>
      <w:tr w:rsidR="00C66521" w14:paraId="703FB9EA" w14:textId="77777777" w:rsidTr="007448E7">
        <w:trPr>
          <w:trHeight w:val="260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B221C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有机溶剂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F874D9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乙醇、石油醚、二氯甲烷、甲醇、乙酸乙酯等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7793A" w14:textId="77777777" w:rsidR="00C66521" w:rsidRDefault="00C66521" w:rsidP="007448E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2A27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即买即用、账实相符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F03B3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阴凉、通风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、远离火源热源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DAF7D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2107F" w14:textId="77777777" w:rsidR="00C66521" w:rsidRDefault="00C66521" w:rsidP="00744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氧化剂、酸类、碱类、碱金属、胺类</w:t>
            </w:r>
          </w:p>
        </w:tc>
      </w:tr>
    </w:tbl>
    <w:p w14:paraId="57CC47C8" w14:textId="77777777" w:rsidR="00C66521" w:rsidRDefault="00C66521" w:rsidP="00C66521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说明：</w:t>
      </w:r>
    </w:p>
    <w:p w14:paraId="52EAB493" w14:textId="77777777" w:rsidR="00C66521" w:rsidRDefault="00C66521" w:rsidP="00C66521">
      <w:pPr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1.本表未整理健康危害，请勿与食物、日常用品共储，请取用和使用时做好常规防护，操作前认真研读安全技术说明书；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2.本表“腐蚀性”是指因挥发、分解、副反应等原因导致的对容器及柜体的腐蚀，不同化合物腐蚀的材质不同，建议根据性质配置储存柜；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3.危险化学品性质多样，极端条件下（尤其是受热时）易产生有毒有害、易燃易爆气体，因此不易挥发的化合物也建议使用“通风”柜；储存房间应控制温度，原则上应使用防爆电器；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4.危险化学品性质多样，极端条件下易产生有毒有害、腐蚀性化合物，因此除强酸强碱强腐蚀性化合物强制使用二次容器外，其他危险化学品有条件也应配置二次容器；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5.危险化学品一物一性，本表未列举全部危害特性，购买前请认真研读安全技术说明书；</w:t>
      </w:r>
    </w:p>
    <w:p w14:paraId="111E3AFB" w14:textId="77777777" w:rsidR="00C66521" w:rsidRDefault="00C66521" w:rsidP="00C66521">
      <w:pPr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4FC95EEA" w14:textId="77777777" w:rsidR="00C66521" w:rsidRDefault="00C66521" w:rsidP="00C6652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二、危险化学品安全防护指南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3"/>
        <w:gridCol w:w="2333"/>
        <w:gridCol w:w="2327"/>
        <w:gridCol w:w="2333"/>
      </w:tblGrid>
      <w:tr w:rsidR="00C66521" w14:paraId="4DF888F2" w14:textId="77777777" w:rsidTr="007448E7">
        <w:tc>
          <w:tcPr>
            <w:tcW w:w="2370" w:type="dxa"/>
          </w:tcPr>
          <w:p w14:paraId="7B4B0588" w14:textId="77777777" w:rsidR="00C66521" w:rsidRDefault="00C66521" w:rsidP="007448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危险化学品类别</w:t>
            </w:r>
          </w:p>
        </w:tc>
        <w:tc>
          <w:tcPr>
            <w:tcW w:w="2370" w:type="dxa"/>
          </w:tcPr>
          <w:p w14:paraId="08201A09" w14:textId="77777777" w:rsidR="00C66521" w:rsidRDefault="00C66521" w:rsidP="007448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储存/使用禁忌</w:t>
            </w:r>
          </w:p>
        </w:tc>
        <w:tc>
          <w:tcPr>
            <w:tcW w:w="2370" w:type="dxa"/>
          </w:tcPr>
          <w:p w14:paraId="529386D6" w14:textId="77777777" w:rsidR="00C66521" w:rsidRDefault="00C66521" w:rsidP="007448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安全防护设备</w:t>
            </w:r>
          </w:p>
        </w:tc>
        <w:tc>
          <w:tcPr>
            <w:tcW w:w="2370" w:type="dxa"/>
          </w:tcPr>
          <w:p w14:paraId="00A8A918" w14:textId="77777777" w:rsidR="00C66521" w:rsidRDefault="00C66521" w:rsidP="007448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个人防护用品</w:t>
            </w:r>
          </w:p>
        </w:tc>
        <w:tc>
          <w:tcPr>
            <w:tcW w:w="2370" w:type="dxa"/>
          </w:tcPr>
          <w:p w14:paraId="616BC007" w14:textId="77777777" w:rsidR="00C66521" w:rsidRDefault="00C66521" w:rsidP="007448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火灾种类</w:t>
            </w:r>
          </w:p>
        </w:tc>
        <w:tc>
          <w:tcPr>
            <w:tcW w:w="2370" w:type="dxa"/>
          </w:tcPr>
          <w:p w14:paraId="7DB2C33A" w14:textId="77777777" w:rsidR="00C66521" w:rsidRDefault="00C66521" w:rsidP="007448E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安全警示标识</w:t>
            </w:r>
          </w:p>
        </w:tc>
      </w:tr>
      <w:tr w:rsidR="00C66521" w14:paraId="713A59A9" w14:textId="77777777" w:rsidTr="007448E7">
        <w:tc>
          <w:tcPr>
            <w:tcW w:w="2370" w:type="dxa"/>
          </w:tcPr>
          <w:p w14:paraId="52AA95F0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爆炸品</w:t>
            </w:r>
          </w:p>
        </w:tc>
        <w:tc>
          <w:tcPr>
            <w:tcW w:w="2370" w:type="dxa"/>
          </w:tcPr>
          <w:p w14:paraId="7546F2D9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远离火源、热源、易燃物</w:t>
            </w:r>
          </w:p>
        </w:tc>
        <w:tc>
          <w:tcPr>
            <w:tcW w:w="2370" w:type="dxa"/>
          </w:tcPr>
          <w:p w14:paraId="3DDF66CB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防爆柜、应急喷淋洗眼器、救援包、医药箱</w:t>
            </w:r>
          </w:p>
        </w:tc>
        <w:tc>
          <w:tcPr>
            <w:tcW w:w="2370" w:type="dxa"/>
          </w:tcPr>
          <w:p w14:paraId="3E774C3E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01B4BFD8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--</w:t>
            </w:r>
          </w:p>
        </w:tc>
        <w:tc>
          <w:tcPr>
            <w:tcW w:w="2370" w:type="dxa"/>
          </w:tcPr>
          <w:p w14:paraId="0E30625E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禁止烟火、当心爆炸</w:t>
            </w:r>
          </w:p>
        </w:tc>
      </w:tr>
      <w:tr w:rsidR="00C66521" w14:paraId="3336522D" w14:textId="77777777" w:rsidTr="007448E7">
        <w:tc>
          <w:tcPr>
            <w:tcW w:w="2370" w:type="dxa"/>
          </w:tcPr>
          <w:p w14:paraId="668E8B00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lastRenderedPageBreak/>
              <w:t>易燃气体</w:t>
            </w:r>
          </w:p>
        </w:tc>
        <w:tc>
          <w:tcPr>
            <w:tcW w:w="2370" w:type="dxa"/>
          </w:tcPr>
          <w:p w14:paraId="05775A57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远离火源、热源、易燃物、助燃气体</w:t>
            </w:r>
          </w:p>
        </w:tc>
        <w:tc>
          <w:tcPr>
            <w:tcW w:w="2370" w:type="dxa"/>
          </w:tcPr>
          <w:p w14:paraId="4ED17F31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气体报警器、应急喷淋洗眼器、救援包、医药箱</w:t>
            </w:r>
          </w:p>
        </w:tc>
        <w:tc>
          <w:tcPr>
            <w:tcW w:w="2370" w:type="dxa"/>
          </w:tcPr>
          <w:p w14:paraId="56094E7F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3E1533DB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2370" w:type="dxa"/>
          </w:tcPr>
          <w:p w14:paraId="4E732A9B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禁止烟火、当心火灾</w:t>
            </w:r>
          </w:p>
        </w:tc>
      </w:tr>
      <w:tr w:rsidR="00C66521" w14:paraId="70BC2B99" w14:textId="77777777" w:rsidTr="007448E7">
        <w:tc>
          <w:tcPr>
            <w:tcW w:w="2370" w:type="dxa"/>
          </w:tcPr>
          <w:p w14:paraId="45FB6855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易燃液体</w:t>
            </w:r>
          </w:p>
        </w:tc>
        <w:tc>
          <w:tcPr>
            <w:tcW w:w="2370" w:type="dxa"/>
          </w:tcPr>
          <w:p w14:paraId="58DE5281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远离火源、热源、易燃物</w:t>
            </w:r>
          </w:p>
        </w:tc>
        <w:tc>
          <w:tcPr>
            <w:tcW w:w="2370" w:type="dxa"/>
          </w:tcPr>
          <w:p w14:paraId="640FFF98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 w14:paraId="54CD572A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6495C424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2370" w:type="dxa"/>
          </w:tcPr>
          <w:p w14:paraId="609289C5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禁止烟火、当心火灾</w:t>
            </w:r>
          </w:p>
        </w:tc>
      </w:tr>
      <w:tr w:rsidR="00C66521" w14:paraId="41E977BD" w14:textId="77777777" w:rsidTr="007448E7">
        <w:tc>
          <w:tcPr>
            <w:tcW w:w="2370" w:type="dxa"/>
          </w:tcPr>
          <w:p w14:paraId="7DE16F09" w14:textId="77777777" w:rsidR="00C66521" w:rsidRDefault="00C66521" w:rsidP="007448E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易燃固体</w:t>
            </w:r>
            <w:r>
              <w:rPr>
                <w:rFonts w:ascii="宋体" w:hAnsi="宋体"/>
                <w:bCs/>
                <w:sz w:val="28"/>
                <w:szCs w:val="28"/>
              </w:rPr>
              <w:t>、易于自燃的物质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（非金属）</w:t>
            </w:r>
          </w:p>
        </w:tc>
        <w:tc>
          <w:tcPr>
            <w:tcW w:w="2370" w:type="dxa"/>
          </w:tcPr>
          <w:p w14:paraId="4C6DA02F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远离火源、热源、易燃物、酸、碱、氧化物，必要时隔绝空气</w:t>
            </w:r>
          </w:p>
        </w:tc>
        <w:tc>
          <w:tcPr>
            <w:tcW w:w="2370" w:type="dxa"/>
          </w:tcPr>
          <w:p w14:paraId="24A704EA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 w14:paraId="367456AE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282E2A9A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A</w:t>
            </w:r>
          </w:p>
        </w:tc>
        <w:tc>
          <w:tcPr>
            <w:tcW w:w="2370" w:type="dxa"/>
          </w:tcPr>
          <w:p w14:paraId="0E25242C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禁止烟火、当心火灾、当心爆炸</w:t>
            </w:r>
          </w:p>
        </w:tc>
      </w:tr>
      <w:tr w:rsidR="00C66521" w14:paraId="676706E9" w14:textId="77777777" w:rsidTr="007448E7">
        <w:tc>
          <w:tcPr>
            <w:tcW w:w="2370" w:type="dxa"/>
          </w:tcPr>
          <w:p w14:paraId="34A359A3" w14:textId="77777777" w:rsidR="00C66521" w:rsidRDefault="00C66521" w:rsidP="007448E7">
            <w:pPr>
              <w:spacing w:line="5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易燃固体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（金属）</w:t>
            </w:r>
          </w:p>
        </w:tc>
        <w:tc>
          <w:tcPr>
            <w:tcW w:w="2370" w:type="dxa"/>
          </w:tcPr>
          <w:p w14:paraId="79B2A318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远离火源、热源、易燃物、酸、碱、氧化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物，必要时隔绝空气</w:t>
            </w:r>
          </w:p>
        </w:tc>
        <w:tc>
          <w:tcPr>
            <w:tcW w:w="2370" w:type="dxa"/>
          </w:tcPr>
          <w:p w14:paraId="5527CA9A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应急喷淋洗眼器、救援包、医药箱</w:t>
            </w:r>
          </w:p>
        </w:tc>
        <w:tc>
          <w:tcPr>
            <w:tcW w:w="2370" w:type="dxa"/>
          </w:tcPr>
          <w:p w14:paraId="72944B96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3E24AAEF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</w:p>
        </w:tc>
        <w:tc>
          <w:tcPr>
            <w:tcW w:w="2370" w:type="dxa"/>
          </w:tcPr>
          <w:p w14:paraId="1FBE6CF7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禁止烟火、当心火灾、当心爆炸</w:t>
            </w:r>
          </w:p>
        </w:tc>
      </w:tr>
      <w:tr w:rsidR="00C66521" w14:paraId="4F0A2287" w14:textId="77777777" w:rsidTr="007448E7">
        <w:tc>
          <w:tcPr>
            <w:tcW w:w="2370" w:type="dxa"/>
          </w:tcPr>
          <w:p w14:paraId="768107E9" w14:textId="77777777" w:rsidR="00C66521" w:rsidRDefault="00C66521" w:rsidP="007448E7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lastRenderedPageBreak/>
              <w:t>遇水放出易燃气体的物质和混合物</w:t>
            </w:r>
          </w:p>
        </w:tc>
        <w:tc>
          <w:tcPr>
            <w:tcW w:w="2370" w:type="dxa"/>
          </w:tcPr>
          <w:p w14:paraId="4F196BBB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远离火源、热源、水源</w:t>
            </w:r>
          </w:p>
        </w:tc>
        <w:tc>
          <w:tcPr>
            <w:tcW w:w="2370" w:type="dxa"/>
          </w:tcPr>
          <w:p w14:paraId="1D46C8F7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 w14:paraId="3F987203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565AC577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2370" w:type="dxa"/>
          </w:tcPr>
          <w:p w14:paraId="7356410A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禁止用水灭火</w:t>
            </w:r>
          </w:p>
        </w:tc>
      </w:tr>
      <w:tr w:rsidR="00C66521" w14:paraId="6966AB6B" w14:textId="77777777" w:rsidTr="007448E7">
        <w:tc>
          <w:tcPr>
            <w:tcW w:w="2370" w:type="dxa"/>
          </w:tcPr>
          <w:p w14:paraId="52DB85A9" w14:textId="77777777" w:rsidR="00C66521" w:rsidRDefault="00C66521" w:rsidP="007448E7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氧化性物质</w:t>
            </w:r>
            <w:r>
              <w:rPr>
                <w:rFonts w:ascii="宋体" w:hAnsi="宋体"/>
                <w:bCs/>
                <w:sz w:val="28"/>
                <w:szCs w:val="28"/>
              </w:rPr>
              <w:t>和有机过氧化物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氧化性液体</w:t>
            </w:r>
          </w:p>
        </w:tc>
        <w:tc>
          <w:tcPr>
            <w:tcW w:w="2370" w:type="dxa"/>
          </w:tcPr>
          <w:p w14:paraId="4AA37E75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远离火源、热源、水源、易燃物、还原剂、有机物</w:t>
            </w:r>
          </w:p>
        </w:tc>
        <w:tc>
          <w:tcPr>
            <w:tcW w:w="2370" w:type="dxa"/>
          </w:tcPr>
          <w:p w14:paraId="7D373514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 w14:paraId="49FC33A8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6B568361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 w14:paraId="70FB07C9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禁止放易燃物</w:t>
            </w:r>
          </w:p>
        </w:tc>
      </w:tr>
      <w:tr w:rsidR="00C66521" w14:paraId="17734A02" w14:textId="77777777" w:rsidTr="007448E7">
        <w:tc>
          <w:tcPr>
            <w:tcW w:w="2370" w:type="dxa"/>
          </w:tcPr>
          <w:p w14:paraId="22CB1C63" w14:textId="77777777" w:rsidR="00C66521" w:rsidRDefault="00C66521" w:rsidP="007448E7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毒性物质</w:t>
            </w:r>
            <w:r>
              <w:rPr>
                <w:rFonts w:ascii="宋体" w:hAnsi="宋体"/>
                <w:bCs/>
                <w:sz w:val="28"/>
                <w:szCs w:val="28"/>
              </w:rPr>
              <w:t>和感染性物质</w:t>
            </w:r>
          </w:p>
        </w:tc>
        <w:tc>
          <w:tcPr>
            <w:tcW w:w="2370" w:type="dxa"/>
          </w:tcPr>
          <w:p w14:paraId="650CC6BF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操作时禁止饮水、进食或吸烟等</w:t>
            </w:r>
          </w:p>
        </w:tc>
        <w:tc>
          <w:tcPr>
            <w:tcW w:w="2370" w:type="dxa"/>
          </w:tcPr>
          <w:p w14:paraId="363183D9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应急喷淋洗眼器、医药箱</w:t>
            </w:r>
          </w:p>
        </w:tc>
        <w:tc>
          <w:tcPr>
            <w:tcW w:w="2370" w:type="dxa"/>
          </w:tcPr>
          <w:p w14:paraId="249BFC57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0F2C6DA6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 w14:paraId="36773D31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当心中毒</w:t>
            </w:r>
          </w:p>
        </w:tc>
      </w:tr>
      <w:tr w:rsidR="00C66521" w14:paraId="4C108DB1" w14:textId="77777777" w:rsidTr="007448E7">
        <w:tc>
          <w:tcPr>
            <w:tcW w:w="2370" w:type="dxa"/>
          </w:tcPr>
          <w:p w14:paraId="3CEAF3F6" w14:textId="77777777" w:rsidR="00C66521" w:rsidRDefault="00C66521" w:rsidP="007448E7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腐蚀性物质</w:t>
            </w:r>
          </w:p>
        </w:tc>
        <w:tc>
          <w:tcPr>
            <w:tcW w:w="2370" w:type="dxa"/>
          </w:tcPr>
          <w:p w14:paraId="1C9DF7EA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放于药品柜下端，选用抗腐蚀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材料架。</w:t>
            </w:r>
          </w:p>
        </w:tc>
        <w:tc>
          <w:tcPr>
            <w:tcW w:w="2370" w:type="dxa"/>
          </w:tcPr>
          <w:p w14:paraId="733C93C9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应急喷淋洗眼器、医药箱</w:t>
            </w:r>
          </w:p>
        </w:tc>
        <w:tc>
          <w:tcPr>
            <w:tcW w:w="2370" w:type="dxa"/>
          </w:tcPr>
          <w:p w14:paraId="75FE86AB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 w14:paraId="408149AE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 w14:paraId="3AF45FEB" w14:textId="77777777" w:rsidR="00C66521" w:rsidRDefault="00C66521" w:rsidP="007448E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当心腐蚀</w:t>
            </w:r>
          </w:p>
        </w:tc>
      </w:tr>
    </w:tbl>
    <w:p w14:paraId="3218988B" w14:textId="77777777" w:rsidR="00C66521" w:rsidRDefault="00C66521" w:rsidP="00C66521">
      <w:pPr>
        <w:widowControl/>
        <w:spacing w:line="540" w:lineRule="exact"/>
        <w:jc w:val="left"/>
        <w:rPr>
          <w:rFonts w:ascii="仿宋" w:hAnsi="仿宋" w:cs="宋体"/>
          <w:bCs/>
          <w:kern w:val="0"/>
          <w:sz w:val="28"/>
          <w:szCs w:val="28"/>
        </w:rPr>
      </w:pPr>
      <w:r>
        <w:rPr>
          <w:rFonts w:ascii="仿宋" w:hAnsi="仿宋" w:cs="宋体" w:hint="eastAsia"/>
          <w:bCs/>
          <w:kern w:val="0"/>
          <w:sz w:val="28"/>
          <w:szCs w:val="28"/>
        </w:rPr>
        <w:lastRenderedPageBreak/>
        <w:t>说明：危险化学品性质多样，以上表格仅简单归纳了比较有代表性的共性特征，具体化学品的防范措施、使用禁忌、处置方式等应以化学品安全技术说明书</w:t>
      </w:r>
      <w:r>
        <w:rPr>
          <w:rFonts w:ascii="仿宋" w:hAnsi="仿宋" w:cs="宋体" w:hint="eastAsia"/>
          <w:bCs/>
          <w:kern w:val="0"/>
          <w:sz w:val="28"/>
          <w:szCs w:val="28"/>
        </w:rPr>
        <w:t>(MSDS/SDS)</w:t>
      </w:r>
      <w:r>
        <w:rPr>
          <w:rFonts w:ascii="仿宋" w:hAnsi="仿宋" w:cs="宋体" w:hint="eastAsia"/>
          <w:bCs/>
          <w:kern w:val="0"/>
          <w:sz w:val="28"/>
          <w:szCs w:val="28"/>
        </w:rPr>
        <w:t>为准。</w:t>
      </w:r>
    </w:p>
    <w:p w14:paraId="74A0CCC8" w14:textId="77777777" w:rsidR="00C66521" w:rsidRDefault="00C66521" w:rsidP="00C66521">
      <w:pPr>
        <w:jc w:val="left"/>
      </w:pPr>
    </w:p>
    <w:p w14:paraId="57DD0F03" w14:textId="77777777" w:rsidR="00C66521" w:rsidRDefault="00C66521" w:rsidP="00C66521">
      <w:pPr>
        <w:pStyle w:val="a7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三、化学品火灾常用灭火方法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78"/>
        <w:gridCol w:w="4872"/>
        <w:gridCol w:w="5040"/>
      </w:tblGrid>
      <w:tr w:rsidR="00C66521" w14:paraId="77018BBA" w14:textId="77777777" w:rsidTr="007448E7">
        <w:trPr>
          <w:jc w:val="center"/>
        </w:trPr>
        <w:tc>
          <w:tcPr>
            <w:tcW w:w="1578" w:type="dxa"/>
            <w:vAlign w:val="center"/>
          </w:tcPr>
          <w:p w14:paraId="5695D7C1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72" w:type="dxa"/>
            <w:vAlign w:val="center"/>
          </w:tcPr>
          <w:p w14:paraId="4D82F602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灭火器种类</w:t>
            </w:r>
          </w:p>
        </w:tc>
        <w:tc>
          <w:tcPr>
            <w:tcW w:w="5040" w:type="dxa"/>
            <w:vAlign w:val="center"/>
          </w:tcPr>
          <w:p w14:paraId="34247DF9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适用火灾类型</w:t>
            </w:r>
          </w:p>
        </w:tc>
      </w:tr>
      <w:tr w:rsidR="00C66521" w14:paraId="6B32955D" w14:textId="77777777" w:rsidTr="007448E7">
        <w:trPr>
          <w:jc w:val="center"/>
        </w:trPr>
        <w:tc>
          <w:tcPr>
            <w:tcW w:w="1578" w:type="dxa"/>
            <w:vAlign w:val="center"/>
          </w:tcPr>
          <w:p w14:paraId="115A4959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72" w:type="dxa"/>
            <w:vAlign w:val="center"/>
          </w:tcPr>
          <w:p w14:paraId="4FBC88AA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水基灭火器</w:t>
            </w:r>
          </w:p>
        </w:tc>
        <w:tc>
          <w:tcPr>
            <w:tcW w:w="5040" w:type="dxa"/>
            <w:vAlign w:val="center"/>
          </w:tcPr>
          <w:p w14:paraId="0ED3B77B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36Kv</w:t>
            </w:r>
            <w:r>
              <w:rPr>
                <w:rFonts w:hint="eastAsia"/>
                <w:sz w:val="28"/>
                <w:szCs w:val="28"/>
              </w:rPr>
              <w:t>以下）</w:t>
            </w:r>
          </w:p>
        </w:tc>
      </w:tr>
      <w:tr w:rsidR="00C66521" w14:paraId="3EB77194" w14:textId="77777777" w:rsidTr="007448E7">
        <w:trPr>
          <w:jc w:val="center"/>
        </w:trPr>
        <w:tc>
          <w:tcPr>
            <w:tcW w:w="1578" w:type="dxa"/>
            <w:vAlign w:val="center"/>
          </w:tcPr>
          <w:p w14:paraId="0E990D05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72" w:type="dxa"/>
            <w:vAlign w:val="center"/>
          </w:tcPr>
          <w:p w14:paraId="20953297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泡沫灭火器</w:t>
            </w:r>
          </w:p>
        </w:tc>
        <w:tc>
          <w:tcPr>
            <w:tcW w:w="5040" w:type="dxa"/>
            <w:vAlign w:val="center"/>
          </w:tcPr>
          <w:p w14:paraId="16C2800F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C66521" w14:paraId="3827588C" w14:textId="77777777" w:rsidTr="007448E7">
        <w:trPr>
          <w:jc w:val="center"/>
        </w:trPr>
        <w:tc>
          <w:tcPr>
            <w:tcW w:w="1578" w:type="dxa"/>
            <w:vAlign w:val="center"/>
          </w:tcPr>
          <w:p w14:paraId="1E8D021A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872" w:type="dxa"/>
            <w:vAlign w:val="center"/>
          </w:tcPr>
          <w:p w14:paraId="22964FED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BC</w:t>
            </w:r>
            <w:r>
              <w:rPr>
                <w:rFonts w:hint="eastAsia"/>
                <w:sz w:val="28"/>
                <w:szCs w:val="28"/>
              </w:rPr>
              <w:t>干粉灭火器</w:t>
            </w:r>
          </w:p>
        </w:tc>
        <w:tc>
          <w:tcPr>
            <w:tcW w:w="5040" w:type="dxa"/>
            <w:vAlign w:val="center"/>
          </w:tcPr>
          <w:p w14:paraId="7B84FE93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C66521" w14:paraId="1C8B2B52" w14:textId="77777777" w:rsidTr="007448E7">
        <w:trPr>
          <w:jc w:val="center"/>
        </w:trPr>
        <w:tc>
          <w:tcPr>
            <w:tcW w:w="1578" w:type="dxa"/>
            <w:vAlign w:val="center"/>
          </w:tcPr>
          <w:p w14:paraId="587CB22C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872" w:type="dxa"/>
            <w:vAlign w:val="center"/>
          </w:tcPr>
          <w:p w14:paraId="42CC2E7B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干粉灭火器</w:t>
            </w:r>
          </w:p>
        </w:tc>
        <w:tc>
          <w:tcPr>
            <w:tcW w:w="5040" w:type="dxa"/>
            <w:vAlign w:val="center"/>
          </w:tcPr>
          <w:p w14:paraId="2E1FFF20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C66521" w14:paraId="582B164F" w14:textId="77777777" w:rsidTr="007448E7">
        <w:trPr>
          <w:jc w:val="center"/>
        </w:trPr>
        <w:tc>
          <w:tcPr>
            <w:tcW w:w="1578" w:type="dxa"/>
            <w:vAlign w:val="center"/>
          </w:tcPr>
          <w:p w14:paraId="2209A136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872" w:type="dxa"/>
            <w:vAlign w:val="center"/>
          </w:tcPr>
          <w:p w14:paraId="667A65D6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二氧化碳灭火器</w:t>
            </w:r>
          </w:p>
        </w:tc>
        <w:tc>
          <w:tcPr>
            <w:tcW w:w="5040" w:type="dxa"/>
            <w:vAlign w:val="center"/>
          </w:tcPr>
          <w:p w14:paraId="00A1BF0D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C66521" w14:paraId="6412D92E" w14:textId="77777777" w:rsidTr="007448E7">
        <w:trPr>
          <w:jc w:val="center"/>
        </w:trPr>
        <w:tc>
          <w:tcPr>
            <w:tcW w:w="1578" w:type="dxa"/>
            <w:vAlign w:val="center"/>
          </w:tcPr>
          <w:p w14:paraId="0803C492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872" w:type="dxa"/>
            <w:vAlign w:val="center"/>
          </w:tcPr>
          <w:p w14:paraId="1398DB40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卤代烷灭火器</w:t>
            </w:r>
          </w:p>
        </w:tc>
        <w:tc>
          <w:tcPr>
            <w:tcW w:w="5040" w:type="dxa"/>
            <w:vAlign w:val="center"/>
          </w:tcPr>
          <w:p w14:paraId="6A1FE14B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C66521" w14:paraId="478183C0" w14:textId="77777777" w:rsidTr="007448E7">
        <w:trPr>
          <w:jc w:val="center"/>
        </w:trPr>
        <w:tc>
          <w:tcPr>
            <w:tcW w:w="1578" w:type="dxa"/>
            <w:vAlign w:val="center"/>
          </w:tcPr>
          <w:p w14:paraId="422298DF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872" w:type="dxa"/>
            <w:vAlign w:val="center"/>
          </w:tcPr>
          <w:p w14:paraId="444F70B6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FZ/D</w:t>
            </w:r>
            <w:r>
              <w:rPr>
                <w:rFonts w:hint="eastAsia"/>
                <w:sz w:val="28"/>
                <w:szCs w:val="28"/>
              </w:rPr>
              <w:t>型金属灭火器（</w:t>
            </w:r>
            <w:r>
              <w:rPr>
                <w:rFonts w:hint="eastAsia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ac/</w:t>
            </w:r>
            <w:r>
              <w:rPr>
                <w:rFonts w:hint="eastAsia"/>
                <w:sz w:val="28"/>
                <w:szCs w:val="28"/>
              </w:rPr>
              <w:t>干粉）</w:t>
            </w:r>
          </w:p>
        </w:tc>
        <w:tc>
          <w:tcPr>
            <w:tcW w:w="5040" w:type="dxa"/>
            <w:vAlign w:val="center"/>
          </w:tcPr>
          <w:p w14:paraId="36A3DDD2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</w:tr>
      <w:tr w:rsidR="00C66521" w14:paraId="1F27C084" w14:textId="77777777" w:rsidTr="007448E7">
        <w:trPr>
          <w:jc w:val="center"/>
        </w:trPr>
        <w:tc>
          <w:tcPr>
            <w:tcW w:w="1578" w:type="dxa"/>
            <w:vAlign w:val="center"/>
          </w:tcPr>
          <w:p w14:paraId="4EA83B02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872" w:type="dxa"/>
            <w:vAlign w:val="center"/>
          </w:tcPr>
          <w:p w14:paraId="26ECA8E6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沙土</w:t>
            </w:r>
          </w:p>
        </w:tc>
        <w:tc>
          <w:tcPr>
            <w:tcW w:w="5040" w:type="dxa"/>
            <w:vAlign w:val="center"/>
          </w:tcPr>
          <w:p w14:paraId="60184BFB" w14:textId="77777777" w:rsidR="00C66521" w:rsidRDefault="00C66521" w:rsidP="00744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任何类型火势不大的火灾</w:t>
            </w:r>
          </w:p>
        </w:tc>
      </w:tr>
    </w:tbl>
    <w:p w14:paraId="24B8CD36" w14:textId="75FAF62F" w:rsidR="00414E8E" w:rsidRPr="00C66521" w:rsidRDefault="00414E8E" w:rsidP="00704E28">
      <w:pPr>
        <w:rPr>
          <w:rFonts w:ascii="Times New Roman" w:eastAsia="宋体" w:hAnsi="Times New Roman" w:cs="Times New Roman"/>
          <w:bCs/>
          <w:sz w:val="28"/>
          <w:szCs w:val="28"/>
        </w:rPr>
      </w:pPr>
    </w:p>
    <w:sectPr w:rsidR="00414E8E" w:rsidRPr="00C66521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D50C" w14:textId="77777777" w:rsidR="0037353E" w:rsidRDefault="0037353E" w:rsidP="00A32551">
      <w:r>
        <w:separator/>
      </w:r>
    </w:p>
  </w:endnote>
  <w:endnote w:type="continuationSeparator" w:id="0">
    <w:p w14:paraId="7B3485DA" w14:textId="77777777" w:rsidR="0037353E" w:rsidRDefault="0037353E" w:rsidP="00A3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F572A" w14:textId="77777777" w:rsidR="0037353E" w:rsidRDefault="0037353E" w:rsidP="00A32551">
      <w:r>
        <w:separator/>
      </w:r>
    </w:p>
  </w:footnote>
  <w:footnote w:type="continuationSeparator" w:id="0">
    <w:p w14:paraId="2F8E6EC2" w14:textId="77777777" w:rsidR="0037353E" w:rsidRDefault="0037353E" w:rsidP="00A3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3008"/>
    <w:multiLevelType w:val="hybridMultilevel"/>
    <w:tmpl w:val="D1729046"/>
    <w:lvl w:ilvl="0" w:tplc="F5927BD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6DB6679"/>
    <w:multiLevelType w:val="hybridMultilevel"/>
    <w:tmpl w:val="C8C4896A"/>
    <w:lvl w:ilvl="0" w:tplc="B5C0F51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1103E6E"/>
    <w:multiLevelType w:val="hybridMultilevel"/>
    <w:tmpl w:val="9D1E13F8"/>
    <w:lvl w:ilvl="0" w:tplc="0E24B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2A2872"/>
    <w:multiLevelType w:val="singleLevel"/>
    <w:tmpl w:val="662A287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zCwNDGzMDMwNjdV0lEKTi0uzszPAykwrgUAkkV/DSwAAAA="/>
  </w:docVars>
  <w:rsids>
    <w:rsidRoot w:val="00CF691A"/>
    <w:rsid w:val="00096AB8"/>
    <w:rsid w:val="000E1005"/>
    <w:rsid w:val="000F389F"/>
    <w:rsid w:val="00114633"/>
    <w:rsid w:val="00171818"/>
    <w:rsid w:val="00190CCE"/>
    <w:rsid w:val="001934F9"/>
    <w:rsid w:val="001C1776"/>
    <w:rsid w:val="001C2CBE"/>
    <w:rsid w:val="001D0667"/>
    <w:rsid w:val="002900CF"/>
    <w:rsid w:val="002F7FB0"/>
    <w:rsid w:val="0037353E"/>
    <w:rsid w:val="0038367A"/>
    <w:rsid w:val="003A45B6"/>
    <w:rsid w:val="003E507F"/>
    <w:rsid w:val="003F055E"/>
    <w:rsid w:val="00414E8E"/>
    <w:rsid w:val="00487BA7"/>
    <w:rsid w:val="004E52E3"/>
    <w:rsid w:val="00510049"/>
    <w:rsid w:val="0054034E"/>
    <w:rsid w:val="005B7C52"/>
    <w:rsid w:val="00704E28"/>
    <w:rsid w:val="00724DF8"/>
    <w:rsid w:val="00743086"/>
    <w:rsid w:val="00757FC1"/>
    <w:rsid w:val="007E4510"/>
    <w:rsid w:val="007F3C91"/>
    <w:rsid w:val="008E3A58"/>
    <w:rsid w:val="009B54E3"/>
    <w:rsid w:val="009C7EE5"/>
    <w:rsid w:val="00A32551"/>
    <w:rsid w:val="00A44C69"/>
    <w:rsid w:val="00A46703"/>
    <w:rsid w:val="00BD123F"/>
    <w:rsid w:val="00C21F9E"/>
    <w:rsid w:val="00C425F2"/>
    <w:rsid w:val="00C46319"/>
    <w:rsid w:val="00C66521"/>
    <w:rsid w:val="00CF691A"/>
    <w:rsid w:val="00D45761"/>
    <w:rsid w:val="00D7087E"/>
    <w:rsid w:val="00D7730C"/>
    <w:rsid w:val="00D874E5"/>
    <w:rsid w:val="00DE64D0"/>
    <w:rsid w:val="00EB44E9"/>
    <w:rsid w:val="00F23256"/>
    <w:rsid w:val="00F83655"/>
    <w:rsid w:val="00FB712A"/>
    <w:rsid w:val="00F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BA6B8"/>
  <w15:chartTrackingRefBased/>
  <w15:docId w15:val="{C5E82993-BF2C-4E27-8925-0E01E4EC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5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551"/>
    <w:rPr>
      <w:sz w:val="18"/>
      <w:szCs w:val="18"/>
    </w:rPr>
  </w:style>
  <w:style w:type="paragraph" w:styleId="a7">
    <w:name w:val="List Paragraph"/>
    <w:basedOn w:val="a"/>
    <w:uiPriority w:val="34"/>
    <w:qFormat/>
    <w:rsid w:val="001C1776"/>
    <w:pPr>
      <w:ind w:firstLineChars="200" w:firstLine="420"/>
    </w:pPr>
  </w:style>
  <w:style w:type="table" w:styleId="a8">
    <w:name w:val="Table Grid"/>
    <w:basedOn w:val="a1"/>
    <w:uiPriority w:val="39"/>
    <w:qFormat/>
    <w:rsid w:val="00C6652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sid w:val="00C6652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C66521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2022-10-19T00:36:00Z</dcterms:created>
  <dcterms:modified xsi:type="dcterms:W3CDTF">2023-09-13T06:53:00Z</dcterms:modified>
</cp:coreProperties>
</file>